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bookmarkStart w:id="0" w:name="_GoBack"/>
            <w:bookmarkEnd w:id="0"/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1"/>
        <w:gridCol w:w="2270"/>
        <w:gridCol w:w="2265"/>
        <w:gridCol w:w="2266"/>
      </w:tblGrid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</w:t>
            </w:r>
            <w:r w:rsidR="000E576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Telefónne číslo:</w:t>
            </w:r>
          </w:p>
        </w:tc>
      </w:tr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CA24A7" w:rsidP="00AD19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="00AD198B">
              <w:rPr>
                <w:rFonts w:ascii="Arial" w:hAnsi="Arial" w:cs="Arial"/>
                <w:sz w:val="20"/>
                <w:szCs w:val="20"/>
                <w:lang w:eastAsia="sk-SK"/>
              </w:rPr>
              <w:t>19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r w:rsidR="00D74E4D"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  <w:r w:rsidR="00C9748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EF7B03">
              <w:rPr>
                <w:rFonts w:ascii="Arial" w:hAnsi="Arial" w:cs="Arial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EF7B03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Eliška Fričovská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DD4B07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0911 496 629</w:t>
            </w:r>
          </w:p>
        </w:tc>
      </w:tr>
    </w:tbl>
    <w:p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1346F8" w:rsidRPr="00A93936" w:rsidRDefault="00D74E4D" w:rsidP="00971F0B">
      <w:pPr>
        <w:rPr>
          <w:rFonts w:asciiTheme="majorHAnsi" w:hAnsiTheme="majorHAnsi" w:cs="Calibri Light"/>
          <w:b/>
          <w:sz w:val="32"/>
        </w:rPr>
      </w:pPr>
      <w:r>
        <w:rPr>
          <w:rFonts w:asciiTheme="majorHAnsi" w:hAnsiTheme="majorHAnsi" w:cs="Calibri Light"/>
          <w:b/>
          <w:sz w:val="32"/>
        </w:rPr>
        <w:t>Výnos hlavného zbierkového dňa verejnej zbierky Biela pastelka</w:t>
      </w:r>
      <w:r w:rsidR="00733392">
        <w:rPr>
          <w:rFonts w:asciiTheme="majorHAnsi" w:hAnsiTheme="majorHAnsi" w:cs="Calibri Light"/>
          <w:b/>
          <w:sz w:val="32"/>
        </w:rPr>
        <w:t xml:space="preserve"> 2020</w:t>
      </w:r>
      <w:r>
        <w:rPr>
          <w:rFonts w:asciiTheme="majorHAnsi" w:hAnsiTheme="majorHAnsi" w:cs="Calibri Light"/>
          <w:b/>
          <w:sz w:val="32"/>
        </w:rPr>
        <w:t xml:space="preserve"> </w:t>
      </w:r>
    </w:p>
    <w:p w:rsidR="001346F8" w:rsidRDefault="001346F8" w:rsidP="001346F8">
      <w:pPr>
        <w:pStyle w:val="Textkomentra"/>
      </w:pPr>
    </w:p>
    <w:p w:rsidR="00944A59" w:rsidRDefault="00D74E4D" w:rsidP="009706F5">
      <w:pPr>
        <w:spacing w:line="276" w:lineRule="auto"/>
        <w:rPr>
          <w:rFonts w:asciiTheme="majorHAnsi" w:hAnsiTheme="majorHAnsi" w:cs="Calibri Light"/>
          <w:b/>
          <w:bCs/>
          <w:color w:val="000000" w:themeColor="text1"/>
        </w:rPr>
      </w:pPr>
      <w:r>
        <w:rPr>
          <w:rFonts w:asciiTheme="majorHAnsi" w:hAnsiTheme="majorHAnsi" w:cs="Calibri Light"/>
          <w:b/>
          <w:bCs/>
          <w:color w:val="000000" w:themeColor="text1"/>
        </w:rPr>
        <w:t xml:space="preserve">18. septembra 2020 vyšli do ulíc zbierkové tímy a do pokladničiek s logom Bielej pastelky zbierali finančné prostriedky určené na pomoc nevidiacim a slabozrakým. Organizátori sú </w:t>
      </w:r>
      <w:r w:rsidR="00D0134E">
        <w:rPr>
          <w:rFonts w:asciiTheme="majorHAnsi" w:hAnsiTheme="majorHAnsi" w:cs="Calibri Light"/>
          <w:b/>
          <w:bCs/>
          <w:color w:val="000000" w:themeColor="text1"/>
        </w:rPr>
        <w:t xml:space="preserve">s výnosom hlavného zbierkového dňa </w:t>
      </w:r>
      <w:r>
        <w:rPr>
          <w:rFonts w:asciiTheme="majorHAnsi" w:hAnsiTheme="majorHAnsi" w:cs="Calibri Light"/>
          <w:b/>
          <w:bCs/>
          <w:color w:val="000000" w:themeColor="text1"/>
        </w:rPr>
        <w:t>viac ako spok</w:t>
      </w:r>
      <w:r w:rsidR="003E14D1">
        <w:rPr>
          <w:rFonts w:asciiTheme="majorHAnsi" w:hAnsiTheme="majorHAnsi" w:cs="Calibri Light"/>
          <w:b/>
          <w:bCs/>
          <w:color w:val="000000" w:themeColor="text1"/>
        </w:rPr>
        <w:t xml:space="preserve">ojní, </w:t>
      </w:r>
      <w:r>
        <w:rPr>
          <w:rFonts w:asciiTheme="majorHAnsi" w:hAnsiTheme="majorHAnsi" w:cs="Calibri Light"/>
          <w:b/>
          <w:bCs/>
          <w:color w:val="000000" w:themeColor="text1"/>
        </w:rPr>
        <w:t xml:space="preserve">ukázalo sa, že verejnosti osud ľudí so zrakovým postihnutím nie je ľahostajný. </w:t>
      </w:r>
    </w:p>
    <w:p w:rsidR="00944A59" w:rsidRDefault="00944A59" w:rsidP="00944A59">
      <w:pPr>
        <w:rPr>
          <w:rFonts w:asciiTheme="majorHAnsi" w:hAnsiTheme="majorHAnsi" w:cs="Calibri Light"/>
          <w:b/>
          <w:bCs/>
          <w:color w:val="000000" w:themeColor="text1"/>
        </w:rPr>
      </w:pPr>
    </w:p>
    <w:p w:rsidR="00345A0C" w:rsidRDefault="008D710F" w:rsidP="00345A0C">
      <w:pPr>
        <w:pStyle w:val="Nadpis2"/>
      </w:pPr>
      <w:r>
        <w:t xml:space="preserve">Pandémia prináša aj dobré správy </w:t>
      </w:r>
    </w:p>
    <w:p w:rsidR="003E14D1" w:rsidRDefault="008D710F" w:rsidP="00F7410D">
      <w:pPr>
        <w:spacing w:line="276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  <w:bCs/>
          <w:color w:val="000000" w:themeColor="text1"/>
        </w:rPr>
        <w:t>Napriek tomu, že zbierku</w:t>
      </w:r>
      <w:r w:rsidR="003E14D1">
        <w:rPr>
          <w:rFonts w:asciiTheme="majorHAnsi" w:hAnsiTheme="majorHAnsi" w:cs="Calibri Light"/>
          <w:bCs/>
          <w:color w:val="000000" w:themeColor="text1"/>
        </w:rPr>
        <w:t xml:space="preserve"> Biela pastelka</w:t>
      </w:r>
      <w:r>
        <w:rPr>
          <w:rFonts w:asciiTheme="majorHAnsi" w:hAnsiTheme="majorHAnsi" w:cs="Calibri Light"/>
          <w:bCs/>
          <w:color w:val="000000" w:themeColor="text1"/>
        </w:rPr>
        <w:t xml:space="preserve"> výrazne poznačila druhá vlna pandémie, najmä čo sa týka počtu zbierkujúcich tímov v uliciach, </w:t>
      </w:r>
      <w:r w:rsidR="003E14D1">
        <w:rPr>
          <w:rFonts w:asciiTheme="majorHAnsi" w:hAnsiTheme="majorHAnsi" w:cs="Calibri Light"/>
          <w:bCs/>
          <w:color w:val="000000" w:themeColor="text1"/>
        </w:rPr>
        <w:t xml:space="preserve">výnos bol vyšší, ako organizátor, Únia nevidiacich a slabozrakých Slovenska, pôvodne odhadovala. </w:t>
      </w:r>
      <w:r w:rsidR="003E14D1" w:rsidRPr="003E14D1">
        <w:rPr>
          <w:rFonts w:asciiTheme="majorHAnsi" w:hAnsiTheme="majorHAnsi" w:cs="Calibri Light"/>
          <w:bCs/>
          <w:color w:val="000000" w:themeColor="text1"/>
        </w:rPr>
        <w:t>„</w:t>
      </w:r>
      <w:r w:rsidR="003E14D1" w:rsidRPr="003E14D1">
        <w:rPr>
          <w:rFonts w:asciiTheme="majorHAnsi" w:hAnsiTheme="majorHAnsi" w:cs="Calibri Light"/>
        </w:rPr>
        <w:t>Keď sme začínali plánovať zbierku, práve prebiehala prvá vlna pandémie a my sme vôbec netušili, čo bude v septembri. Povedali sme si, že sa budeme držať pri zemi a nebudeme mať veľké očakávania. Aj suma 60-tisíc eur sa nám v tej chvíli zdala nedosiahnuteľná. Najmä, keď sme videli k akým markantným prepadom vo výnosoch prišlo</w:t>
      </w:r>
      <w:r w:rsidR="003E14D1">
        <w:rPr>
          <w:rFonts w:asciiTheme="majorHAnsi" w:hAnsiTheme="majorHAnsi" w:cs="Calibri Light"/>
        </w:rPr>
        <w:t xml:space="preserve"> v prípade iných zbierok</w:t>
      </w:r>
      <w:r w:rsidR="003E14D1" w:rsidRPr="003E14D1">
        <w:rPr>
          <w:rFonts w:asciiTheme="majorHAnsi" w:hAnsiTheme="majorHAnsi" w:cs="Calibri Light"/>
        </w:rPr>
        <w:t xml:space="preserve">,“ hovorí </w:t>
      </w:r>
      <w:r w:rsidR="003E14D1" w:rsidRPr="003E14D1">
        <w:rPr>
          <w:rFonts w:asciiTheme="majorHAnsi" w:hAnsiTheme="majorHAnsi" w:cs="Calibri Light"/>
          <w:b/>
        </w:rPr>
        <w:t>Tatiana Winterová, riaditeľka ÚNSS</w:t>
      </w:r>
      <w:r w:rsidR="003E14D1" w:rsidRPr="003E14D1">
        <w:rPr>
          <w:rFonts w:asciiTheme="majorHAnsi" w:hAnsiTheme="majorHAnsi" w:cs="Calibri Light"/>
        </w:rPr>
        <w:t xml:space="preserve">. </w:t>
      </w:r>
    </w:p>
    <w:p w:rsidR="003E14D1" w:rsidRDefault="003E14D1" w:rsidP="003E14D1">
      <w:pPr>
        <w:spacing w:line="276" w:lineRule="auto"/>
        <w:rPr>
          <w:rFonts w:ascii="Arial" w:hAnsi="Arial" w:cs="Arial"/>
          <w:b/>
          <w:color w:val="2E74B5" w:themeColor="accent1" w:themeShade="BF"/>
          <w:sz w:val="28"/>
        </w:rPr>
      </w:pPr>
      <w:r>
        <w:rPr>
          <w:rFonts w:asciiTheme="majorHAnsi" w:hAnsiTheme="majorHAnsi" w:cs="Calibri Light"/>
        </w:rPr>
        <w:t>Spočítanie výnosov v jednotlivých krajoch napokon prinieslo pozitívny výsledok. Suma hlavného zbierkového dňa sa vyšplhala takmer na 140-</w:t>
      </w:r>
      <w:r w:rsidR="00E53DA3">
        <w:rPr>
          <w:rFonts w:asciiTheme="majorHAnsi" w:hAnsiTheme="majorHAnsi" w:cs="Calibri Light"/>
        </w:rPr>
        <w:t>tisíc</w:t>
      </w:r>
      <w:r>
        <w:rPr>
          <w:rFonts w:asciiTheme="majorHAnsi" w:hAnsiTheme="majorHAnsi" w:cs="Calibri Light"/>
        </w:rPr>
        <w:t xml:space="preserve">, presná suma je </w:t>
      </w:r>
      <w:r w:rsidRPr="003E14D1">
        <w:rPr>
          <w:rFonts w:asciiTheme="majorHAnsi" w:hAnsiTheme="majorHAnsi" w:cs="Calibri Light"/>
          <w:b/>
        </w:rPr>
        <w:t>139 448,62 Eur</w:t>
      </w:r>
      <w:r>
        <w:rPr>
          <w:rFonts w:asciiTheme="majorHAnsi" w:hAnsiTheme="majorHAnsi" w:cs="Calibri Light"/>
        </w:rPr>
        <w:t xml:space="preserve">. </w:t>
      </w:r>
      <w:r w:rsidR="005C46A3">
        <w:rPr>
          <w:rFonts w:asciiTheme="majorHAnsi" w:hAnsiTheme="majorHAnsi" w:cs="Calibri Light"/>
        </w:rPr>
        <w:t xml:space="preserve"> </w:t>
      </w:r>
      <w:r>
        <w:rPr>
          <w:rFonts w:asciiTheme="majorHAnsi" w:hAnsiTheme="majorHAnsi" w:cs="Calibri Light"/>
        </w:rPr>
        <w:t xml:space="preserve">  </w:t>
      </w:r>
    </w:p>
    <w:p w:rsidR="004F4E04" w:rsidRPr="005C46A3" w:rsidRDefault="003E14D1" w:rsidP="003E14D1">
      <w:pPr>
        <w:spacing w:line="276" w:lineRule="auto"/>
        <w:rPr>
          <w:rFonts w:asciiTheme="majorHAnsi" w:hAnsiTheme="majorHAnsi" w:cs="Calibri Light"/>
          <w:color w:val="000000" w:themeColor="text1"/>
        </w:rPr>
      </w:pPr>
      <w:r w:rsidRPr="003E14D1">
        <w:rPr>
          <w:rFonts w:asciiTheme="majorHAnsi" w:hAnsiTheme="majorHAnsi" w:cs="Calibri Light"/>
          <w:color w:val="000000" w:themeColor="text1"/>
        </w:rPr>
        <w:t>„Za týmto krásnym číslom sa skrývajú hodiny práce</w:t>
      </w:r>
      <w:r w:rsidR="007C697C">
        <w:rPr>
          <w:rFonts w:asciiTheme="majorHAnsi" w:hAnsiTheme="majorHAnsi" w:cs="Calibri Light"/>
          <w:color w:val="000000" w:themeColor="text1"/>
        </w:rPr>
        <w:t>,</w:t>
      </w:r>
      <w:r>
        <w:rPr>
          <w:rFonts w:asciiTheme="majorHAnsi" w:hAnsiTheme="majorHAnsi" w:cs="Calibri Light"/>
          <w:color w:val="000000" w:themeColor="text1"/>
        </w:rPr>
        <w:t xml:space="preserve"> či už v rámci medializácie, </w:t>
      </w:r>
      <w:r w:rsidR="007C697C">
        <w:rPr>
          <w:rFonts w:asciiTheme="majorHAnsi" w:hAnsiTheme="majorHAnsi" w:cs="Calibri Light"/>
          <w:color w:val="000000" w:themeColor="text1"/>
        </w:rPr>
        <w:t xml:space="preserve">prípravných prác so zbierkovým materiálom, komunikácie so základnými i strednými školami. A práve tie sú pre nás kľúčové, veľmi pekne im ďakujeme, že to nevzdali a zbierku zrealizovali. Ak nemohli ísť do ulíc, ostali aspoň na pôde školy. </w:t>
      </w:r>
      <w:r w:rsidR="007D39C7">
        <w:rPr>
          <w:rFonts w:asciiTheme="majorHAnsi" w:hAnsiTheme="majorHAnsi" w:cs="Calibri Light"/>
          <w:color w:val="000000" w:themeColor="text1"/>
        </w:rPr>
        <w:t>Veľká vďaka patrí aj všetkým darcom s otvoreným srdcom, ktorí dokázali, že im nie je osud ľudí so zrakovým postihnutím ľahostajný. Ďakujem</w:t>
      </w:r>
      <w:r w:rsidR="003A08F7">
        <w:rPr>
          <w:rFonts w:asciiTheme="majorHAnsi" w:hAnsiTheme="majorHAnsi" w:cs="Calibri Light"/>
          <w:color w:val="000000" w:themeColor="text1"/>
        </w:rPr>
        <w:t>e</w:t>
      </w:r>
      <w:r w:rsidR="007D39C7">
        <w:rPr>
          <w:rFonts w:asciiTheme="majorHAnsi" w:hAnsiTheme="majorHAnsi" w:cs="Calibri Light"/>
          <w:color w:val="000000" w:themeColor="text1"/>
        </w:rPr>
        <w:t xml:space="preserve"> za pomoc všetkým, ktorí sa akokoľvek podieľali na Bielej pastelke. Vďaka nim môže napísať ďalšie krásne príbehy v živote ľudí nevidiacich a slabozrakých,“ konštatuje </w:t>
      </w:r>
      <w:r w:rsidR="007D39C7" w:rsidRPr="007D39C7">
        <w:rPr>
          <w:rFonts w:asciiTheme="majorHAnsi" w:hAnsiTheme="majorHAnsi" w:cs="Calibri Light"/>
          <w:b/>
          <w:color w:val="000000" w:themeColor="text1"/>
        </w:rPr>
        <w:t>Eliška Fričovská, PR manažérka ÚNSS</w:t>
      </w:r>
      <w:r w:rsidR="007D39C7">
        <w:rPr>
          <w:rFonts w:asciiTheme="majorHAnsi" w:hAnsiTheme="majorHAnsi" w:cs="Calibri Light"/>
          <w:color w:val="000000" w:themeColor="text1"/>
        </w:rPr>
        <w:t xml:space="preserve">. </w:t>
      </w:r>
    </w:p>
    <w:p w:rsidR="00345A0C" w:rsidRPr="00345A0C" w:rsidRDefault="00E72545" w:rsidP="00345A0C">
      <w:pPr>
        <w:pStyle w:val="Nadpis2"/>
        <w:rPr>
          <w:b w:val="0"/>
        </w:rPr>
      </w:pPr>
      <w:r w:rsidRPr="00345A0C">
        <w:rPr>
          <w:rStyle w:val="Nadpis1Char"/>
          <w:rFonts w:asciiTheme="majorHAnsi" w:hAnsiTheme="majorHAnsi" w:cs="Calibri Light"/>
          <w:b/>
          <w:bCs w:val="0"/>
          <w:szCs w:val="28"/>
        </w:rPr>
        <w:lastRenderedPageBreak/>
        <w:t>Kampaň 2020</w:t>
      </w:r>
      <w:r w:rsidRPr="00345A0C">
        <w:rPr>
          <w:b w:val="0"/>
          <w:sz w:val="22"/>
        </w:rPr>
        <w:t xml:space="preserve"> </w:t>
      </w:r>
    </w:p>
    <w:p w:rsidR="00E72545" w:rsidRDefault="0027639C" w:rsidP="00F7410D">
      <w:pPr>
        <w:spacing w:line="276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Kampaň Biela pastelka 2020 opäť pripravila </w:t>
      </w:r>
      <w:r w:rsidR="004D5DAD">
        <w:rPr>
          <w:rFonts w:asciiTheme="majorHAnsi" w:hAnsiTheme="majorHAnsi" w:cs="Calibri Light"/>
        </w:rPr>
        <w:t>košická agentúra Promiseo. Pri jej</w:t>
      </w:r>
      <w:r w:rsidR="00EC7BE7">
        <w:rPr>
          <w:rFonts w:asciiTheme="majorHAnsi" w:hAnsiTheme="majorHAnsi" w:cs="Calibri Light"/>
        </w:rPr>
        <w:t xml:space="preserve"> realizácii </w:t>
      </w:r>
      <w:r w:rsidR="004D5DAD">
        <w:rPr>
          <w:rFonts w:asciiTheme="majorHAnsi" w:hAnsiTheme="majorHAnsi" w:cs="Calibri Light"/>
        </w:rPr>
        <w:t>museli myslieť na variant s pandémiou i bez, nakoľko v čase jej dolaďovania nebolo nič isté. „V apríli, keď sme pr</w:t>
      </w:r>
      <w:r w:rsidR="009125E3">
        <w:rPr>
          <w:rFonts w:asciiTheme="majorHAnsi" w:hAnsiTheme="majorHAnsi" w:cs="Calibri Light"/>
        </w:rPr>
        <w:t>ipravovali kampaň a zamýšľali</w:t>
      </w:r>
      <w:r w:rsidR="004D5DAD">
        <w:rPr>
          <w:rFonts w:asciiTheme="majorHAnsi" w:hAnsiTheme="majorHAnsi" w:cs="Calibri Light"/>
        </w:rPr>
        <w:t xml:space="preserve"> sa nad </w:t>
      </w:r>
      <w:r w:rsidR="009125E3">
        <w:rPr>
          <w:rFonts w:asciiTheme="majorHAnsi" w:hAnsiTheme="majorHAnsi" w:cs="Calibri Light"/>
        </w:rPr>
        <w:t xml:space="preserve">jej </w:t>
      </w:r>
      <w:r w:rsidR="004D5DAD">
        <w:rPr>
          <w:rFonts w:asciiTheme="majorHAnsi" w:hAnsiTheme="majorHAnsi" w:cs="Calibri Light"/>
        </w:rPr>
        <w:t xml:space="preserve">ideou, </w:t>
      </w:r>
      <w:r w:rsidR="00BF65D7">
        <w:rPr>
          <w:rFonts w:asciiTheme="majorHAnsi" w:hAnsiTheme="majorHAnsi" w:cs="Calibri Light"/>
        </w:rPr>
        <w:t xml:space="preserve">sme </w:t>
      </w:r>
      <w:r w:rsidR="004D5DAD">
        <w:rPr>
          <w:rFonts w:asciiTheme="majorHAnsi" w:hAnsiTheme="majorHAnsi" w:cs="Calibri Light"/>
        </w:rPr>
        <w:t xml:space="preserve">vôbec </w:t>
      </w:r>
      <w:r w:rsidR="00BF65D7">
        <w:rPr>
          <w:rFonts w:asciiTheme="majorHAnsi" w:hAnsiTheme="majorHAnsi" w:cs="Calibri Light"/>
        </w:rPr>
        <w:t>n</w:t>
      </w:r>
      <w:r w:rsidR="004D5DAD">
        <w:rPr>
          <w:rFonts w:asciiTheme="majorHAnsi" w:hAnsiTheme="majorHAnsi" w:cs="Calibri Light"/>
        </w:rPr>
        <w:t>evedeli</w:t>
      </w:r>
      <w:r w:rsidR="00964E89">
        <w:rPr>
          <w:rFonts w:asciiTheme="majorHAnsi" w:hAnsiTheme="majorHAnsi" w:cs="Calibri Light"/>
        </w:rPr>
        <w:t>,</w:t>
      </w:r>
      <w:r w:rsidR="004D5DAD">
        <w:rPr>
          <w:rFonts w:asciiTheme="majorHAnsi" w:hAnsiTheme="majorHAnsi" w:cs="Calibri Light"/>
        </w:rPr>
        <w:t xml:space="preserve"> ako sa</w:t>
      </w:r>
      <w:r w:rsidR="00964E89">
        <w:rPr>
          <w:rFonts w:asciiTheme="majorHAnsi" w:hAnsiTheme="majorHAnsi" w:cs="Calibri Light"/>
        </w:rPr>
        <w:t xml:space="preserve"> bude situácia</w:t>
      </w:r>
      <w:r w:rsidR="004D5DAD">
        <w:rPr>
          <w:rFonts w:asciiTheme="majorHAnsi" w:hAnsiTheme="majorHAnsi" w:cs="Calibri Light"/>
        </w:rPr>
        <w:t xml:space="preserve"> ďalej vyvíjať a čo bude v septembri. Museli sme sa pripraviť aj na možnosť, že zbierka v uliciach jednoducho nebude a všetko budeme musieť presunúť do online prostredia a sústrediť sa na SMS-ky. Preto sme pripravili dva kľúčové vizuály, jeden komunikoval hlavný zbierkový deň a druhý možnosť prispieť prostredníctvom mobilných ope</w:t>
      </w:r>
      <w:r w:rsidR="008A0047">
        <w:rPr>
          <w:rFonts w:asciiTheme="majorHAnsi" w:hAnsiTheme="majorHAnsi" w:cs="Calibri Light"/>
        </w:rPr>
        <w:t>rátorov. A aby sme mali čo najši</w:t>
      </w:r>
      <w:r w:rsidR="004D5DAD">
        <w:rPr>
          <w:rFonts w:asciiTheme="majorHAnsi" w:hAnsiTheme="majorHAnsi" w:cs="Calibri Light"/>
        </w:rPr>
        <w:t xml:space="preserve">rší zásah, oslovili sme desiatky influencerov, ktorí nám so šírením myšlienky pomohli,“ hovorí </w:t>
      </w:r>
      <w:r w:rsidR="004D5DAD" w:rsidRPr="003D3BFB">
        <w:rPr>
          <w:rFonts w:asciiTheme="majorHAnsi" w:hAnsiTheme="majorHAnsi" w:cs="Calibri Light"/>
          <w:b/>
        </w:rPr>
        <w:t>Andrea Michajlová, kreatívna riaditeľka agentúry Promiseo</w:t>
      </w:r>
      <w:r w:rsidR="004D5DAD">
        <w:rPr>
          <w:rFonts w:asciiTheme="majorHAnsi" w:hAnsiTheme="majorHAnsi" w:cs="Calibri Light"/>
        </w:rPr>
        <w:t xml:space="preserve">. Aj vizuál kampane nebol vybraný samoúčelne. „Premýšľali sme, čo v tejto „previzualizovanej“ dobe, najmä, ak by sme v čase zbierky ostali všetci doma, verejnosť zaujme. Uvedomili sme si, že NIČ, tma, nejaký šok, ktorý ich prinúti upriamiť pozornosť a na chvíľu ich pri scrollovaní vyruší. A to sme našli práve v čiernom vizuále doplnenom čistými bielymi líniami, kde ústredným prvkom bola biela pastelka. Vizualita kampane sa odzrkadlila aj v TV spote, </w:t>
      </w:r>
      <w:r w:rsidR="003E4B11">
        <w:rPr>
          <w:rFonts w:asciiTheme="majorHAnsi" w:hAnsiTheme="majorHAnsi" w:cs="Calibri Light"/>
        </w:rPr>
        <w:t xml:space="preserve">v ktorom </w:t>
      </w:r>
      <w:r w:rsidR="004D5DAD">
        <w:rPr>
          <w:rFonts w:asciiTheme="majorHAnsi" w:hAnsiTheme="majorHAnsi" w:cs="Calibri Light"/>
        </w:rPr>
        <w:t xml:space="preserve">sme trošku zariskovali a opäť sa </w:t>
      </w:r>
      <w:r w:rsidR="00C438F6">
        <w:rPr>
          <w:rFonts w:asciiTheme="majorHAnsi" w:hAnsiTheme="majorHAnsi" w:cs="Calibri Light"/>
        </w:rPr>
        <w:t>po</w:t>
      </w:r>
      <w:r w:rsidR="004D5DAD">
        <w:rPr>
          <w:rFonts w:asciiTheme="majorHAnsi" w:hAnsiTheme="majorHAnsi" w:cs="Calibri Light"/>
        </w:rPr>
        <w:t>hrali s myšlienkou tmy. Nesmierne nás teší výnos hlavného zbierkového dňa a verím, že takéto číslo sme dosiahli aj vďaka našej práci,“ dopĺňa A. Michajlová.</w:t>
      </w:r>
      <w:r w:rsidR="000A17BB">
        <w:rPr>
          <w:rFonts w:asciiTheme="majorHAnsi" w:hAnsiTheme="majorHAnsi" w:cs="Calibri Light"/>
        </w:rPr>
        <w:br/>
      </w:r>
    </w:p>
    <w:p w:rsidR="00345A0C" w:rsidRPr="00345A0C" w:rsidRDefault="0006592A" w:rsidP="00345A0C">
      <w:pPr>
        <w:pStyle w:val="Nadpis2"/>
        <w:rPr>
          <w:sz w:val="28"/>
        </w:rPr>
      </w:pPr>
      <w:r w:rsidRPr="00345A0C">
        <w:rPr>
          <w:sz w:val="28"/>
        </w:rPr>
        <w:t xml:space="preserve">Poďakovanie školám </w:t>
      </w:r>
    </w:p>
    <w:p w:rsidR="00C91B41" w:rsidRPr="00C91B41" w:rsidRDefault="00532029" w:rsidP="00F7410D">
      <w:pPr>
        <w:spacing w:line="276" w:lineRule="auto"/>
        <w:rPr>
          <w:rFonts w:asciiTheme="majorHAnsi" w:hAnsiTheme="majorHAnsi" w:cs="Calibri Light"/>
          <w:b/>
          <w:color w:val="000000" w:themeColor="text1"/>
          <w:u w:val="single"/>
        </w:rPr>
      </w:pPr>
      <w:r>
        <w:rPr>
          <w:rFonts w:asciiTheme="majorHAnsi" w:hAnsiTheme="majorHAnsi" w:cs="Calibri Light"/>
        </w:rPr>
        <w:t xml:space="preserve">Novinkou tohto roka je i príprava edukatívneho videa, ktorým sa </w:t>
      </w:r>
      <w:r w:rsidR="008774FA">
        <w:rPr>
          <w:rFonts w:asciiTheme="majorHAnsi" w:hAnsiTheme="majorHAnsi" w:cs="Calibri Light"/>
        </w:rPr>
        <w:t>chce Únia nevidiacich a slabozrakých Slovenska</w:t>
      </w:r>
      <w:r>
        <w:rPr>
          <w:rFonts w:asciiTheme="majorHAnsi" w:hAnsiTheme="majorHAnsi" w:cs="Calibri Light"/>
        </w:rPr>
        <w:t xml:space="preserve"> poďakovať spolupracujúcim </w:t>
      </w:r>
      <w:r w:rsidR="00B15257">
        <w:rPr>
          <w:rFonts w:asciiTheme="majorHAnsi" w:hAnsiTheme="majorHAnsi" w:cs="Calibri Light"/>
        </w:rPr>
        <w:t>školám. „Počas roka nestihnú kolegovia navštíviť všetky školy, ktoré s nami spolupracujú, aby sme im porozprávali o živote ľudí so zrakovým postihnutím. Napadlo nám urobiť edukačné video, ktoré by im to prístupnou formou priblížilo. Hlavou témou je príbeh študenta Maťa, ktorému sa po nehode obráti život o stoosemdesiat stupňov, zostane takmer nevidiacim a vracia sa do školy. Video dá žiakom a študentom odpovede, ako komunikovať s (takmer) nevidiacim spoluži</w:t>
      </w:r>
      <w:r w:rsidR="00C91B41">
        <w:rPr>
          <w:rFonts w:asciiTheme="majorHAnsi" w:hAnsiTheme="majorHAnsi" w:cs="Calibri Light"/>
        </w:rPr>
        <w:t>akom, ako mu pomôcť, priblíži</w:t>
      </w:r>
      <w:r w:rsidR="00B15257">
        <w:rPr>
          <w:rFonts w:asciiTheme="majorHAnsi" w:hAnsiTheme="majorHAnsi" w:cs="Calibri Light"/>
        </w:rPr>
        <w:t xml:space="preserve"> </w:t>
      </w:r>
      <w:r w:rsidR="00C91B41">
        <w:rPr>
          <w:rFonts w:asciiTheme="majorHAnsi" w:hAnsiTheme="majorHAnsi" w:cs="Calibri Light"/>
        </w:rPr>
        <w:t>spôsob, akým sa dokážu nevidiaci učiť a veľa ďalšieho</w:t>
      </w:r>
      <w:r w:rsidR="00B15257">
        <w:rPr>
          <w:rFonts w:asciiTheme="majorHAnsi" w:hAnsiTheme="majorHAnsi" w:cs="Calibri Light"/>
        </w:rPr>
        <w:t xml:space="preserve">,“ približuje T. Winterová, riaditeľka ÚNSS. </w:t>
      </w:r>
      <w:r w:rsidR="00C91B41">
        <w:rPr>
          <w:rFonts w:asciiTheme="majorHAnsi" w:hAnsiTheme="majorHAnsi" w:cs="Calibri Light"/>
        </w:rPr>
        <w:br/>
      </w:r>
      <w:r w:rsidR="00B15257">
        <w:rPr>
          <w:rFonts w:asciiTheme="majorHAnsi" w:hAnsiTheme="majorHAnsi" w:cs="Calibri Light"/>
        </w:rPr>
        <w:br/>
        <w:t>Video je školám k dispozícii kedykoľvek, nachádza sa na Youtube kanále ÚNSS:</w:t>
      </w:r>
      <w:r w:rsidR="00B15257">
        <w:rPr>
          <w:rFonts w:asciiTheme="majorHAnsi" w:hAnsiTheme="majorHAnsi" w:cs="Calibri Light"/>
        </w:rPr>
        <w:br/>
      </w:r>
      <w:r w:rsidR="00C91B41" w:rsidRPr="00C91B41">
        <w:rPr>
          <w:rFonts w:asciiTheme="majorHAnsi" w:hAnsiTheme="majorHAnsi" w:cs="Calibri Light"/>
          <w:b/>
          <w:color w:val="000000" w:themeColor="text1"/>
          <w:u w:val="single"/>
        </w:rPr>
        <w:t>https://www.youtube.com/watch?v=5W8ZVSKy76o&amp;t=41s</w:t>
      </w:r>
    </w:p>
    <w:p w:rsidR="00345A0C" w:rsidRDefault="00345A0C" w:rsidP="00F7410D">
      <w:pPr>
        <w:spacing w:line="276" w:lineRule="auto"/>
        <w:rPr>
          <w:rStyle w:val="Nadpis2Char"/>
          <w:bCs/>
          <w:sz w:val="28"/>
          <w:szCs w:val="26"/>
        </w:rPr>
      </w:pPr>
    </w:p>
    <w:p w:rsidR="00345A0C" w:rsidRPr="00345A0C" w:rsidRDefault="00465CE3" w:rsidP="00345A0C">
      <w:pPr>
        <w:pStyle w:val="Nadpis2"/>
        <w:rPr>
          <w:rFonts w:asciiTheme="majorHAnsi" w:hAnsiTheme="majorHAnsi" w:cs="Calibri Light"/>
          <w:sz w:val="28"/>
        </w:rPr>
      </w:pPr>
      <w:r w:rsidRPr="00345A0C">
        <w:rPr>
          <w:sz w:val="28"/>
        </w:rPr>
        <w:t>Zbierka sa ešte nekončí</w:t>
      </w:r>
      <w:r w:rsidRPr="00345A0C">
        <w:rPr>
          <w:rFonts w:asciiTheme="majorHAnsi" w:hAnsiTheme="majorHAnsi" w:cs="Calibri Light"/>
          <w:sz w:val="22"/>
        </w:rPr>
        <w:t xml:space="preserve"> </w:t>
      </w:r>
    </w:p>
    <w:p w:rsidR="004155A5" w:rsidRDefault="00465CE3" w:rsidP="00F7410D">
      <w:pPr>
        <w:spacing w:line="276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Biela pastelka 2020 </w:t>
      </w:r>
      <w:r w:rsidR="00000D05">
        <w:rPr>
          <w:rFonts w:asciiTheme="majorHAnsi" w:hAnsiTheme="majorHAnsi" w:cs="Calibri Light"/>
        </w:rPr>
        <w:t xml:space="preserve">sa </w:t>
      </w:r>
      <w:r>
        <w:rPr>
          <w:rFonts w:asciiTheme="majorHAnsi" w:hAnsiTheme="majorHAnsi" w:cs="Calibri Light"/>
        </w:rPr>
        <w:t>oficiálne končí 31.12.2020</w:t>
      </w:r>
      <w:r w:rsidR="004155A5">
        <w:rPr>
          <w:rFonts w:asciiTheme="majorHAnsi" w:hAnsiTheme="majorHAnsi" w:cs="Calibri Light"/>
        </w:rPr>
        <w:t xml:space="preserve">, takže darcovia ešte stále majú možnosť prispieť: </w:t>
      </w:r>
    </w:p>
    <w:p w:rsidR="004155A5" w:rsidRPr="00BF7532" w:rsidRDefault="004155A5" w:rsidP="004155A5">
      <w:pPr>
        <w:pStyle w:val="Odsekzoznamu"/>
        <w:numPr>
          <w:ilvl w:val="0"/>
          <w:numId w:val="47"/>
        </w:numPr>
        <w:spacing w:line="276" w:lineRule="auto"/>
        <w:rPr>
          <w:rFonts w:asciiTheme="majorHAnsi" w:hAnsiTheme="majorHAnsi" w:cs="Calibri Light"/>
          <w:b/>
        </w:rPr>
      </w:pPr>
      <w:r w:rsidRPr="004155A5">
        <w:rPr>
          <w:rFonts w:asciiTheme="majorHAnsi" w:hAnsiTheme="majorHAnsi" w:cs="Calibri Light"/>
          <w:bCs/>
          <w:color w:val="000000" w:themeColor="text1"/>
        </w:rPr>
        <w:t xml:space="preserve">online na číslo účtu </w:t>
      </w:r>
      <w:r w:rsidRPr="00BF7532">
        <w:rPr>
          <w:b/>
        </w:rPr>
        <w:t>SK23 1111 0000 0014 3025 8006</w:t>
      </w:r>
    </w:p>
    <w:p w:rsidR="004155A5" w:rsidRPr="004155A5" w:rsidRDefault="004155A5" w:rsidP="004155A5">
      <w:pPr>
        <w:pStyle w:val="Odsekzoznamu"/>
        <w:numPr>
          <w:ilvl w:val="0"/>
          <w:numId w:val="47"/>
        </w:numPr>
        <w:spacing w:line="276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  <w:bCs/>
          <w:color w:val="000000" w:themeColor="text1"/>
        </w:rPr>
        <w:t xml:space="preserve">prostredníctvom mobilných telefónov na číslo </w:t>
      </w:r>
      <w:r w:rsidRPr="00BF7532">
        <w:rPr>
          <w:rFonts w:asciiTheme="majorHAnsi" w:hAnsiTheme="majorHAnsi" w:cs="Calibri Light"/>
          <w:b/>
          <w:bCs/>
          <w:color w:val="000000" w:themeColor="text1"/>
        </w:rPr>
        <w:t>820</w:t>
      </w:r>
      <w:r>
        <w:rPr>
          <w:rFonts w:asciiTheme="majorHAnsi" w:hAnsiTheme="majorHAnsi" w:cs="Calibri Light"/>
          <w:bCs/>
          <w:color w:val="000000" w:themeColor="text1"/>
        </w:rPr>
        <w:t xml:space="preserve"> </w:t>
      </w:r>
    </w:p>
    <w:p w:rsidR="004155A5" w:rsidRPr="00EC0AEA" w:rsidRDefault="004155A5" w:rsidP="004155A5">
      <w:pPr>
        <w:pStyle w:val="Odsekzoznamu"/>
        <w:numPr>
          <w:ilvl w:val="0"/>
          <w:numId w:val="47"/>
        </w:numPr>
        <w:spacing w:line="276" w:lineRule="auto"/>
        <w:rPr>
          <w:rFonts w:asciiTheme="majorHAnsi" w:hAnsiTheme="majorHAnsi" w:cs="Calibri Light"/>
          <w:b/>
        </w:rPr>
      </w:pPr>
      <w:r>
        <w:rPr>
          <w:rFonts w:asciiTheme="majorHAnsi" w:hAnsiTheme="majorHAnsi" w:cs="Calibri Light"/>
          <w:bCs/>
          <w:color w:val="000000" w:themeColor="text1"/>
        </w:rPr>
        <w:lastRenderedPageBreak/>
        <w:t xml:space="preserve">darovacími bránami, ktoré sú k dispozícii na </w:t>
      </w:r>
      <w:hyperlink r:id="rId8" w:history="1">
        <w:r w:rsidRPr="00BF7532">
          <w:rPr>
            <w:rStyle w:val="Hypertextovprepojenie"/>
            <w:rFonts w:asciiTheme="majorHAnsi" w:hAnsiTheme="majorHAnsi" w:cs="Calibri Light"/>
            <w:b/>
            <w:bCs/>
          </w:rPr>
          <w:t>www.bielapastelka.sk</w:t>
        </w:r>
      </w:hyperlink>
      <w:r w:rsidRPr="00BF7532">
        <w:rPr>
          <w:rFonts w:asciiTheme="majorHAnsi" w:hAnsiTheme="majorHAnsi" w:cs="Calibri Light"/>
          <w:b/>
          <w:bCs/>
          <w:color w:val="000000" w:themeColor="text1"/>
        </w:rPr>
        <w:t xml:space="preserve"> </w:t>
      </w:r>
    </w:p>
    <w:p w:rsidR="00EC0AEA" w:rsidRPr="00000D05" w:rsidRDefault="00EC0AEA" w:rsidP="00EC0AEA">
      <w:pPr>
        <w:pStyle w:val="Odsekzoznamu"/>
        <w:spacing w:line="276" w:lineRule="auto"/>
        <w:rPr>
          <w:rFonts w:asciiTheme="majorHAnsi" w:hAnsiTheme="majorHAnsi" w:cs="Calibri Light"/>
          <w:b/>
        </w:rPr>
      </w:pPr>
    </w:p>
    <w:p w:rsidR="00000D05" w:rsidRDefault="00BF7716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  <w:r>
        <w:rPr>
          <w:rFonts w:asciiTheme="majorHAnsi" w:hAnsiTheme="majorHAnsi" w:cs="Calibri Light"/>
        </w:rPr>
        <w:t>Výnos zbierky Biela past</w:t>
      </w:r>
      <w:r w:rsidR="00000D05" w:rsidRPr="00000D05">
        <w:rPr>
          <w:rFonts w:asciiTheme="majorHAnsi" w:hAnsiTheme="majorHAnsi" w:cs="Calibri Light"/>
        </w:rPr>
        <w:t>elka bude využitý</w:t>
      </w:r>
      <w:r w:rsidR="00000D05">
        <w:rPr>
          <w:rFonts w:asciiTheme="majorHAnsi" w:hAnsiTheme="majorHAnsi" w:cs="Calibri Light"/>
          <w:b/>
        </w:rPr>
        <w:t xml:space="preserve"> </w:t>
      </w:r>
      <w:r w:rsidR="00000D05">
        <w:rPr>
          <w:rFonts w:asciiTheme="majorHAnsi" w:hAnsiTheme="majorHAnsi" w:cs="Calibri Light"/>
          <w:bCs/>
          <w:color w:val="000000" w:themeColor="text1"/>
        </w:rPr>
        <w:t xml:space="preserve">na aktivity spojené s obhajobou záujmov či presadzovanie legislatívnych zmien v prospech nevidiacich a slabozrakých. Časť finančných prostriedkov z výnosu Bielej pastelky využívajú aj členovia základných organizácií. Avšak za najdôležitejšie s čím pomáha výnos Bielej pastelky považujú v ÚNSS podporu sociálnych služieb – sociálneho poradenstva a sociálnej rehabilitácie, ktoré svojim klientom bezplatne poskytujú krajské strediská. </w:t>
      </w: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="Calibri Light"/>
          <w:bCs/>
          <w:color w:val="000000" w:themeColor="text1"/>
        </w:rPr>
      </w:pPr>
    </w:p>
    <w:p w:rsidR="006A1F83" w:rsidRPr="006A1F83" w:rsidRDefault="00ED26DD" w:rsidP="00585A3B">
      <w:pPr>
        <w:rPr>
          <w:rFonts w:asciiTheme="majorHAnsi" w:hAnsiTheme="majorHAnsi" w:cs="Calibri Light"/>
          <w:sz w:val="22"/>
          <w:szCs w:val="22"/>
        </w:rPr>
      </w:pPr>
      <w:r w:rsidRPr="00F60A84">
        <w:rPr>
          <w:rFonts w:asciiTheme="majorHAnsi" w:hAnsiTheme="majorHAnsi" w:cs="Calibri Light"/>
          <w:b/>
          <w:bCs/>
          <w:sz w:val="22"/>
          <w:szCs w:val="22"/>
        </w:rPr>
        <w:t>Biela pastelka</w:t>
      </w:r>
      <w:r w:rsidRPr="00F60A84">
        <w:rPr>
          <w:rFonts w:asciiTheme="majorHAnsi" w:hAnsiTheme="majorHAnsi" w:cs="Calibri Light"/>
          <w:sz w:val="22"/>
          <w:szCs w:val="22"/>
        </w:rPr>
        <w:t xml:space="preserve"> je verejná zbierka zlepšujúca životy tých, ktorí sa ocitli v neľahkej životnej situácii. Cieľom zbierky je získanie finančných prostriedkov na podporu ľudí so zrakovým postihnutím. Výnos Bielej pastelky je každoročne použitý na poskytovanie sociálneho poradenstva a sociálnej rehabilitácie, teda na financovanie aktivít, ktoré nevidiacim a slabozrakým ľuďom pomáhajú začleniť sa do bežného života. Biela pastelka patrí medzi 10 najväčších zbierok na Slovensku. Počas devätnásťročnej histórie sa so zbierkou spojili osobnosti z oblasti umenia či športu. S Bielou pastelkou dlhoročne spolupracoval herec a pesničkár Marián Geišberg, podporili ju i Marek Hamšík, Michal Handzuš, Matej Tóth či súčasná ambasádorka Adela Vinczeová.</w:t>
      </w:r>
      <w:r w:rsidR="00585A3B">
        <w:rPr>
          <w:rFonts w:asciiTheme="majorHAnsi" w:hAnsiTheme="majorHAnsi" w:cs="Calibri Light"/>
          <w:sz w:val="22"/>
          <w:szCs w:val="22"/>
        </w:rPr>
        <w:t xml:space="preserve"> „Hlasom“ zbierky sa po M. Geišber</w:t>
      </w:r>
      <w:r w:rsidR="000B240F">
        <w:rPr>
          <w:rFonts w:asciiTheme="majorHAnsi" w:hAnsiTheme="majorHAnsi" w:cs="Calibri Light"/>
          <w:sz w:val="22"/>
          <w:szCs w:val="22"/>
        </w:rPr>
        <w:t>g</w:t>
      </w:r>
      <w:r w:rsidR="00585A3B">
        <w:rPr>
          <w:rFonts w:asciiTheme="majorHAnsi" w:hAnsiTheme="majorHAnsi" w:cs="Calibri Light"/>
          <w:sz w:val="22"/>
          <w:szCs w:val="22"/>
        </w:rPr>
        <w:t>ovi stal Robert Roth.</w:t>
      </w:r>
      <w:r w:rsidRPr="00F60A84">
        <w:rPr>
          <w:rFonts w:asciiTheme="majorHAnsi" w:hAnsiTheme="majorHAnsi" w:cs="Calibri Light"/>
          <w:sz w:val="22"/>
          <w:szCs w:val="22"/>
        </w:rPr>
        <w:t xml:space="preserve"> </w:t>
      </w:r>
      <w:hyperlink r:id="rId9" w:history="1">
        <w:r w:rsidR="006A1F83" w:rsidRPr="006A1F83">
          <w:rPr>
            <w:rStyle w:val="Hypertextovprepojenie"/>
            <w:rFonts w:asciiTheme="majorHAnsi" w:hAnsiTheme="majorHAnsi" w:cs="Calibri Light"/>
            <w:sz w:val="22"/>
            <w:szCs w:val="22"/>
            <w:u w:val="none"/>
          </w:rPr>
          <w:t>www.bielapastelka.sk</w:t>
        </w:r>
      </w:hyperlink>
    </w:p>
    <w:p w:rsidR="006A1F83" w:rsidRPr="00F60A84" w:rsidRDefault="006A1F83" w:rsidP="00ED26DD">
      <w:pPr>
        <w:pStyle w:val="Obyajntext"/>
        <w:rPr>
          <w:rFonts w:asciiTheme="majorHAnsi" w:hAnsiTheme="majorHAnsi" w:cs="Calibri Light"/>
          <w:sz w:val="22"/>
          <w:szCs w:val="22"/>
        </w:rPr>
      </w:pPr>
    </w:p>
    <w:p w:rsidR="00ED26DD" w:rsidRPr="006A1F83" w:rsidRDefault="00ED26DD" w:rsidP="00ED26DD">
      <w:pPr>
        <w:spacing w:after="0"/>
        <w:rPr>
          <w:rFonts w:asciiTheme="majorHAnsi" w:hAnsiTheme="majorHAnsi" w:cs="Calibri Light"/>
          <w:bCs/>
          <w:color w:val="000000"/>
          <w:sz w:val="22"/>
          <w:szCs w:val="22"/>
          <w:lang w:eastAsia="sk-SK"/>
        </w:rPr>
      </w:pPr>
      <w:r w:rsidRPr="00F60A84">
        <w:rPr>
          <w:rFonts w:asciiTheme="majorHAnsi" w:hAnsiTheme="majorHAnsi" w:cs="Calibri Light"/>
          <w:b/>
          <w:color w:val="000000"/>
          <w:sz w:val="22"/>
          <w:szCs w:val="22"/>
          <w:lang w:eastAsia="sk-SK"/>
        </w:rPr>
        <w:t>Únia nevidiacich a slabozrakých Slovenska</w:t>
      </w:r>
      <w:r w:rsidRPr="00F60A84">
        <w:rPr>
          <w:rFonts w:asciiTheme="majorHAnsi" w:hAnsiTheme="majorHAnsi" w:cs="Calibri Light"/>
          <w:color w:val="000000"/>
          <w:sz w:val="22"/>
          <w:szCs w:val="22"/>
          <w:lang w:eastAsia="sk-SK"/>
        </w:rPr>
        <w:t xml:space="preserve"> je občianske združenie, ktorého členmi sú </w:t>
      </w:r>
      <w:r w:rsidRPr="00F60A84">
        <w:rPr>
          <w:rFonts w:asciiTheme="majorHAnsi" w:hAnsiTheme="majorHAnsi" w:cs="Calibri Light"/>
          <w:sz w:val="22"/>
          <w:szCs w:val="22"/>
        </w:rPr>
        <w:t>nevidiaci</w:t>
      </w:r>
      <w:r w:rsidRPr="00F60A84">
        <w:rPr>
          <w:rFonts w:asciiTheme="majorHAnsi" w:hAnsiTheme="majorHAnsi" w:cs="Calibri Light"/>
          <w:color w:val="000000"/>
          <w:sz w:val="22"/>
          <w:szCs w:val="22"/>
          <w:lang w:eastAsia="sk-SK"/>
        </w:rPr>
        <w:t xml:space="preserve"> a slabozrakí ľudia, ich priaznivci, priatelia a rodičia. V súčasnosti má 3 500</w:t>
      </w:r>
      <w:r w:rsidRPr="00F60A84">
        <w:rPr>
          <w:rFonts w:asciiTheme="majorHAnsi" w:hAnsiTheme="majorHAnsi" w:cs="Calibri Light"/>
          <w:bCs/>
          <w:color w:val="000000"/>
          <w:sz w:val="22"/>
          <w:szCs w:val="22"/>
          <w:lang w:eastAsia="sk-SK"/>
        </w:rPr>
        <w:t xml:space="preserve"> členov združených v 59 základných organizáciách.</w:t>
      </w:r>
      <w:r w:rsidRPr="00F60A84">
        <w:rPr>
          <w:rFonts w:asciiTheme="majorHAnsi" w:hAnsiTheme="majorHAnsi" w:cs="Calibri Light"/>
          <w:color w:val="000000"/>
          <w:sz w:val="22"/>
          <w:szCs w:val="22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F60A84">
        <w:rPr>
          <w:rFonts w:asciiTheme="majorHAnsi" w:hAnsiTheme="majorHAnsi" w:cs="Calibri Light"/>
          <w:bCs/>
          <w:color w:val="000000"/>
          <w:sz w:val="22"/>
          <w:szCs w:val="22"/>
          <w:lang w:eastAsia="sk-SK"/>
        </w:rPr>
        <w:t xml:space="preserve">1990. </w:t>
      </w:r>
      <w:hyperlink r:id="rId10" w:history="1">
        <w:r w:rsidR="006A1F83" w:rsidRPr="006A1F83">
          <w:rPr>
            <w:rStyle w:val="Hypertextovprepojenie"/>
            <w:rFonts w:asciiTheme="majorHAnsi" w:hAnsiTheme="majorHAnsi" w:cs="Calibri Light"/>
            <w:bCs/>
            <w:sz w:val="22"/>
            <w:szCs w:val="22"/>
            <w:u w:val="none"/>
            <w:lang w:eastAsia="sk-SK"/>
          </w:rPr>
          <w:t>www.unss.sk</w:t>
        </w:r>
      </w:hyperlink>
    </w:p>
    <w:p w:rsidR="00ED26DD" w:rsidRDefault="00ED26DD" w:rsidP="00ED26DD">
      <w:pPr>
        <w:tabs>
          <w:tab w:val="left" w:pos="990"/>
        </w:tabs>
        <w:spacing w:after="0"/>
        <w:jc w:val="both"/>
        <w:outlineLvl w:val="1"/>
        <w:rPr>
          <w:rFonts w:asciiTheme="majorHAnsi" w:hAnsiTheme="majorHAnsi" w:cs="Calibri Light"/>
          <w:b/>
          <w:bCs/>
          <w:color w:val="000000"/>
          <w:lang w:eastAsia="sk-SK"/>
        </w:rPr>
      </w:pPr>
    </w:p>
    <w:p w:rsidR="006A1F83" w:rsidRPr="006A1F83" w:rsidRDefault="006A1F83" w:rsidP="006A1F83">
      <w:pPr>
        <w:spacing w:after="0"/>
        <w:jc w:val="both"/>
        <w:outlineLvl w:val="1"/>
        <w:rPr>
          <w:rFonts w:asciiTheme="majorHAnsi" w:hAnsiTheme="majorHAnsi" w:cs="Arial"/>
          <w:b/>
          <w:bCs/>
          <w:color w:val="000000"/>
          <w:sz w:val="22"/>
          <w:szCs w:val="20"/>
          <w:lang w:eastAsia="sk-SK"/>
        </w:rPr>
      </w:pPr>
      <w:r w:rsidRPr="006A1F83">
        <w:rPr>
          <w:rFonts w:asciiTheme="majorHAnsi" w:hAnsiTheme="majorHAnsi" w:cs="Arial"/>
          <w:b/>
          <w:bCs/>
          <w:color w:val="000000"/>
          <w:sz w:val="22"/>
          <w:szCs w:val="20"/>
          <w:lang w:eastAsia="sk-SK"/>
        </w:rPr>
        <w:t>Kontakt:</w:t>
      </w:r>
    </w:p>
    <w:p w:rsidR="006A1F83" w:rsidRPr="006A1F83" w:rsidRDefault="006A1F83" w:rsidP="006A1F83">
      <w:pPr>
        <w:spacing w:after="0"/>
        <w:jc w:val="both"/>
        <w:rPr>
          <w:rFonts w:asciiTheme="majorHAnsi" w:hAnsiTheme="majorHAnsi" w:cs="Arial"/>
          <w:color w:val="000000"/>
          <w:sz w:val="22"/>
          <w:szCs w:val="20"/>
          <w:lang w:eastAsia="sk-SK"/>
        </w:rPr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>Eliška Fričovská, PR manažérka ÚNSS</w:t>
      </w:r>
    </w:p>
    <w:p w:rsidR="006A1F83" w:rsidRPr="006A1F83" w:rsidRDefault="006A1F83" w:rsidP="006A1F83">
      <w:pPr>
        <w:spacing w:after="0"/>
        <w:jc w:val="both"/>
        <w:rPr>
          <w:rFonts w:asciiTheme="majorHAnsi" w:hAnsiTheme="majorHAnsi" w:cs="Arial"/>
          <w:color w:val="000000"/>
          <w:sz w:val="22"/>
          <w:szCs w:val="20"/>
          <w:lang w:eastAsia="sk-SK"/>
        </w:rPr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>Tel.: 02/69 20 34 21, 0911 496 629</w:t>
      </w:r>
    </w:p>
    <w:p w:rsidR="00746AEA" w:rsidRPr="009A78C5" w:rsidRDefault="006A1F83" w:rsidP="003F3632">
      <w:pPr>
        <w:spacing w:after="0"/>
        <w:jc w:val="both"/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 xml:space="preserve">e-mail: </w:t>
      </w:r>
      <w:hyperlink r:id="rId11" w:history="1">
        <w:r w:rsidR="00905C9A" w:rsidRPr="00C358DF">
          <w:rPr>
            <w:rStyle w:val="Hypertextovprepojenie"/>
            <w:rFonts w:asciiTheme="majorHAnsi" w:hAnsiTheme="majorHAnsi" w:cs="Arial"/>
            <w:sz w:val="22"/>
            <w:szCs w:val="20"/>
            <w:lang w:eastAsia="sk-SK"/>
          </w:rPr>
          <w:t>fricovska@unss.sk</w:t>
        </w:r>
      </w:hyperlink>
    </w:p>
    <w:sectPr w:rsidR="00746AEA" w:rsidRPr="009A78C5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3C" w:rsidRDefault="007F373C" w:rsidP="002359AE">
      <w:pPr>
        <w:spacing w:after="0"/>
      </w:pPr>
      <w:r>
        <w:separator/>
      </w:r>
    </w:p>
  </w:endnote>
  <w:endnote w:type="continuationSeparator" w:id="0">
    <w:p w:rsidR="007F373C" w:rsidRDefault="007F373C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3C" w:rsidRDefault="007F373C" w:rsidP="002359AE">
      <w:pPr>
        <w:spacing w:after="0"/>
      </w:pPr>
      <w:r>
        <w:separator/>
      </w:r>
    </w:p>
  </w:footnote>
  <w:footnote w:type="continuationSeparator" w:id="0">
    <w:p w:rsidR="007F373C" w:rsidRDefault="007F373C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306AD2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Slovak Blind and Partially Sighted Union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Slovak Blind and Partially Sighted Union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8D3023">
                          <w:r w:rsidRPr="008D3023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>
                                <wp:extent cx="1933575" cy="1181100"/>
                                <wp:effectExtent l="0" t="0" r="0" b="0"/>
                                <wp:docPr id="4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8D3023">
                    <w:r w:rsidRPr="008D3023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33575" cy="1181100"/>
                          <wp:effectExtent l="0" t="0" r="0" b="0"/>
                          <wp:docPr id="4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>Slovak Blind and Partially Sighted Union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2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cs="Times New Roman" w:hint="default"/>
      </w:rPr>
    </w:lvl>
  </w:abstractNum>
  <w:abstractNum w:abstractNumId="20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E6509D6"/>
    <w:multiLevelType w:val="multilevel"/>
    <w:tmpl w:val="91F4E7B8"/>
    <w:numStyleLink w:val="Odrky"/>
  </w:abstractNum>
  <w:abstractNum w:abstractNumId="22" w15:restartNumberingAfterBreak="0">
    <w:nsid w:val="339A602D"/>
    <w:multiLevelType w:val="multilevel"/>
    <w:tmpl w:val="9AB4506C"/>
    <w:numStyleLink w:val="Odrkygrafick"/>
  </w:abstractNum>
  <w:abstractNum w:abstractNumId="23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16341"/>
    <w:multiLevelType w:val="multilevel"/>
    <w:tmpl w:val="91F4E7B8"/>
    <w:numStyleLink w:val="Odrky"/>
  </w:abstractNum>
  <w:abstractNum w:abstractNumId="25" w15:restartNumberingAfterBreak="0">
    <w:nsid w:val="430E28BD"/>
    <w:multiLevelType w:val="multilevel"/>
    <w:tmpl w:val="91F4E7B8"/>
    <w:numStyleLink w:val="Odrky"/>
  </w:abstractNum>
  <w:abstractNum w:abstractNumId="26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E6CA3"/>
    <w:multiLevelType w:val="multilevel"/>
    <w:tmpl w:val="91F4E7B8"/>
    <w:numStyleLink w:val="Odrky"/>
  </w:abstractNum>
  <w:abstractNum w:abstractNumId="29" w15:restartNumberingAfterBreak="0">
    <w:nsid w:val="50F939C7"/>
    <w:multiLevelType w:val="hybridMultilevel"/>
    <w:tmpl w:val="6A1C0B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67B84"/>
    <w:multiLevelType w:val="multilevel"/>
    <w:tmpl w:val="91F4E7B8"/>
    <w:numStyleLink w:val="Odrky"/>
  </w:abstractNum>
  <w:abstractNum w:abstractNumId="31" w15:restartNumberingAfterBreak="0">
    <w:nsid w:val="57F1700F"/>
    <w:multiLevelType w:val="multilevel"/>
    <w:tmpl w:val="91F4E7B8"/>
    <w:numStyleLink w:val="Odrky"/>
  </w:abstractNum>
  <w:abstractNum w:abstractNumId="32" w15:restartNumberingAfterBreak="0">
    <w:nsid w:val="5A886DA9"/>
    <w:multiLevelType w:val="multilevel"/>
    <w:tmpl w:val="91F4E7B8"/>
    <w:numStyleLink w:val="Odrky"/>
  </w:abstractNum>
  <w:abstractNum w:abstractNumId="33" w15:restartNumberingAfterBreak="0">
    <w:nsid w:val="5C7E1B87"/>
    <w:multiLevelType w:val="multilevel"/>
    <w:tmpl w:val="91F4E7B8"/>
    <w:numStyleLink w:val="Odrky"/>
  </w:abstractNum>
  <w:abstractNum w:abstractNumId="34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D76930"/>
    <w:multiLevelType w:val="multilevel"/>
    <w:tmpl w:val="91F4E7B8"/>
    <w:numStyleLink w:val="Odrky"/>
  </w:abstractNum>
  <w:abstractNum w:abstractNumId="36" w15:restartNumberingAfterBreak="0">
    <w:nsid w:val="6CE312B4"/>
    <w:multiLevelType w:val="multilevel"/>
    <w:tmpl w:val="91F4E7B8"/>
    <w:numStyleLink w:val="Odrky"/>
  </w:abstractNum>
  <w:abstractNum w:abstractNumId="37" w15:restartNumberingAfterBreak="0">
    <w:nsid w:val="6CEB3921"/>
    <w:multiLevelType w:val="multilevel"/>
    <w:tmpl w:val="91F4E7B8"/>
    <w:numStyleLink w:val="Odrky"/>
  </w:abstractNum>
  <w:abstractNum w:abstractNumId="38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4"/>
  </w:num>
  <w:num w:numId="14">
    <w:abstractNumId w:val="19"/>
  </w:num>
  <w:num w:numId="15">
    <w:abstractNumId w:val="19"/>
  </w:num>
  <w:num w:numId="16">
    <w:abstractNumId w:val="8"/>
  </w:num>
  <w:num w:numId="17">
    <w:abstractNumId w:val="19"/>
  </w:num>
  <w:num w:numId="18">
    <w:abstractNumId w:val="10"/>
  </w:num>
  <w:num w:numId="19">
    <w:abstractNumId w:val="20"/>
  </w:num>
  <w:num w:numId="20">
    <w:abstractNumId w:val="8"/>
  </w:num>
  <w:num w:numId="21">
    <w:abstractNumId w:val="28"/>
  </w:num>
  <w:num w:numId="22">
    <w:abstractNumId w:val="25"/>
  </w:num>
  <w:num w:numId="23">
    <w:abstractNumId w:val="15"/>
  </w:num>
  <w:num w:numId="24">
    <w:abstractNumId w:val="37"/>
  </w:num>
  <w:num w:numId="25">
    <w:abstractNumId w:val="17"/>
  </w:num>
  <w:num w:numId="26">
    <w:abstractNumId w:val="8"/>
  </w:num>
  <w:num w:numId="27">
    <w:abstractNumId w:val="8"/>
  </w:num>
  <w:num w:numId="28">
    <w:abstractNumId w:val="30"/>
  </w:num>
  <w:num w:numId="29">
    <w:abstractNumId w:val="24"/>
  </w:num>
  <w:num w:numId="30">
    <w:abstractNumId w:val="39"/>
  </w:num>
  <w:num w:numId="31">
    <w:abstractNumId w:val="33"/>
  </w:num>
  <w:num w:numId="32">
    <w:abstractNumId w:val="12"/>
  </w:num>
  <w:num w:numId="33">
    <w:abstractNumId w:val="11"/>
  </w:num>
  <w:num w:numId="34">
    <w:abstractNumId w:val="36"/>
  </w:num>
  <w:num w:numId="35">
    <w:abstractNumId w:val="31"/>
  </w:num>
  <w:num w:numId="36">
    <w:abstractNumId w:val="35"/>
  </w:num>
  <w:num w:numId="37">
    <w:abstractNumId w:val="21"/>
  </w:num>
  <w:num w:numId="38">
    <w:abstractNumId w:val="32"/>
  </w:num>
  <w:num w:numId="39">
    <w:abstractNumId w:val="13"/>
  </w:num>
  <w:num w:numId="40">
    <w:abstractNumId w:val="22"/>
  </w:num>
  <w:num w:numId="41">
    <w:abstractNumId w:val="16"/>
  </w:num>
  <w:num w:numId="42">
    <w:abstractNumId w:val="38"/>
  </w:num>
  <w:num w:numId="43">
    <w:abstractNumId w:val="23"/>
  </w:num>
  <w:num w:numId="44">
    <w:abstractNumId w:val="34"/>
  </w:num>
  <w:num w:numId="45">
    <w:abstractNumId w:val="18"/>
  </w:num>
  <w:num w:numId="46">
    <w:abstractNumId w:val="2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0D05"/>
    <w:rsid w:val="00002784"/>
    <w:rsid w:val="0000307C"/>
    <w:rsid w:val="000112B4"/>
    <w:rsid w:val="000141D1"/>
    <w:rsid w:val="00017C70"/>
    <w:rsid w:val="000228F5"/>
    <w:rsid w:val="0003438C"/>
    <w:rsid w:val="000435E4"/>
    <w:rsid w:val="000443F2"/>
    <w:rsid w:val="00057FB2"/>
    <w:rsid w:val="00060597"/>
    <w:rsid w:val="00062665"/>
    <w:rsid w:val="000641FC"/>
    <w:rsid w:val="0006444B"/>
    <w:rsid w:val="0006592A"/>
    <w:rsid w:val="000946D2"/>
    <w:rsid w:val="000A1269"/>
    <w:rsid w:val="000A17BB"/>
    <w:rsid w:val="000B240F"/>
    <w:rsid w:val="000B54B0"/>
    <w:rsid w:val="000C781F"/>
    <w:rsid w:val="000D442D"/>
    <w:rsid w:val="000E31FF"/>
    <w:rsid w:val="000E456C"/>
    <w:rsid w:val="000E576D"/>
    <w:rsid w:val="000F0BD2"/>
    <w:rsid w:val="000F49DD"/>
    <w:rsid w:val="000F6CEC"/>
    <w:rsid w:val="00101726"/>
    <w:rsid w:val="001071F4"/>
    <w:rsid w:val="0011225F"/>
    <w:rsid w:val="001211A1"/>
    <w:rsid w:val="001225A2"/>
    <w:rsid w:val="001254AD"/>
    <w:rsid w:val="001306C4"/>
    <w:rsid w:val="001346F8"/>
    <w:rsid w:val="00136933"/>
    <w:rsid w:val="001634FC"/>
    <w:rsid w:val="00165B0D"/>
    <w:rsid w:val="00176AEF"/>
    <w:rsid w:val="001866FA"/>
    <w:rsid w:val="00187892"/>
    <w:rsid w:val="001921BA"/>
    <w:rsid w:val="001A0F87"/>
    <w:rsid w:val="001A3CDD"/>
    <w:rsid w:val="001A5208"/>
    <w:rsid w:val="001A6987"/>
    <w:rsid w:val="001B265E"/>
    <w:rsid w:val="001B5AA5"/>
    <w:rsid w:val="001D228A"/>
    <w:rsid w:val="001E0B4C"/>
    <w:rsid w:val="001F189F"/>
    <w:rsid w:val="001F605E"/>
    <w:rsid w:val="00204EAB"/>
    <w:rsid w:val="00206F98"/>
    <w:rsid w:val="00215EF2"/>
    <w:rsid w:val="00226117"/>
    <w:rsid w:val="00226789"/>
    <w:rsid w:val="00226DB5"/>
    <w:rsid w:val="00230C10"/>
    <w:rsid w:val="0023228B"/>
    <w:rsid w:val="00232E96"/>
    <w:rsid w:val="00234235"/>
    <w:rsid w:val="002359AE"/>
    <w:rsid w:val="00241CF0"/>
    <w:rsid w:val="00252018"/>
    <w:rsid w:val="00252466"/>
    <w:rsid w:val="00254146"/>
    <w:rsid w:val="00266438"/>
    <w:rsid w:val="00272F38"/>
    <w:rsid w:val="002736F2"/>
    <w:rsid w:val="0027435D"/>
    <w:rsid w:val="0027639C"/>
    <w:rsid w:val="002816FA"/>
    <w:rsid w:val="00287AC0"/>
    <w:rsid w:val="002905A7"/>
    <w:rsid w:val="00291646"/>
    <w:rsid w:val="00295F8F"/>
    <w:rsid w:val="002A2266"/>
    <w:rsid w:val="002C490C"/>
    <w:rsid w:val="002D48D2"/>
    <w:rsid w:val="002F0EA1"/>
    <w:rsid w:val="002F4CEB"/>
    <w:rsid w:val="002F6DF6"/>
    <w:rsid w:val="003029D9"/>
    <w:rsid w:val="00306AD2"/>
    <w:rsid w:val="003146D0"/>
    <w:rsid w:val="00317326"/>
    <w:rsid w:val="00317E3D"/>
    <w:rsid w:val="00326CB5"/>
    <w:rsid w:val="003368B0"/>
    <w:rsid w:val="00342A86"/>
    <w:rsid w:val="00345A0C"/>
    <w:rsid w:val="00351EFD"/>
    <w:rsid w:val="00360726"/>
    <w:rsid w:val="00375273"/>
    <w:rsid w:val="0038251F"/>
    <w:rsid w:val="00385C30"/>
    <w:rsid w:val="00392E5D"/>
    <w:rsid w:val="00397669"/>
    <w:rsid w:val="003A08F7"/>
    <w:rsid w:val="003A1245"/>
    <w:rsid w:val="003A4FF9"/>
    <w:rsid w:val="003B06BB"/>
    <w:rsid w:val="003B4709"/>
    <w:rsid w:val="003C1B77"/>
    <w:rsid w:val="003D23EA"/>
    <w:rsid w:val="003D3BFB"/>
    <w:rsid w:val="003D496A"/>
    <w:rsid w:val="003E12B1"/>
    <w:rsid w:val="003E14D1"/>
    <w:rsid w:val="003E3107"/>
    <w:rsid w:val="003E4696"/>
    <w:rsid w:val="003E4B11"/>
    <w:rsid w:val="003F0C19"/>
    <w:rsid w:val="003F2468"/>
    <w:rsid w:val="003F3632"/>
    <w:rsid w:val="004020B2"/>
    <w:rsid w:val="00402F9A"/>
    <w:rsid w:val="00414357"/>
    <w:rsid w:val="004155A5"/>
    <w:rsid w:val="00416FFC"/>
    <w:rsid w:val="00422691"/>
    <w:rsid w:val="004234B2"/>
    <w:rsid w:val="00423A6B"/>
    <w:rsid w:val="004300B9"/>
    <w:rsid w:val="00432DBB"/>
    <w:rsid w:val="004344FD"/>
    <w:rsid w:val="00440488"/>
    <w:rsid w:val="00443929"/>
    <w:rsid w:val="00443A12"/>
    <w:rsid w:val="00445ED9"/>
    <w:rsid w:val="00446015"/>
    <w:rsid w:val="00465CE3"/>
    <w:rsid w:val="00472340"/>
    <w:rsid w:val="00475756"/>
    <w:rsid w:val="004851E1"/>
    <w:rsid w:val="0048563C"/>
    <w:rsid w:val="004933F1"/>
    <w:rsid w:val="00494F4F"/>
    <w:rsid w:val="00497BED"/>
    <w:rsid w:val="004A1C80"/>
    <w:rsid w:val="004A79EC"/>
    <w:rsid w:val="004B69E5"/>
    <w:rsid w:val="004D5DAD"/>
    <w:rsid w:val="004E2513"/>
    <w:rsid w:val="004F4E04"/>
    <w:rsid w:val="005020EB"/>
    <w:rsid w:val="005052B6"/>
    <w:rsid w:val="00507140"/>
    <w:rsid w:val="005217F2"/>
    <w:rsid w:val="00532029"/>
    <w:rsid w:val="00536916"/>
    <w:rsid w:val="005475C2"/>
    <w:rsid w:val="00563A5B"/>
    <w:rsid w:val="00574FA4"/>
    <w:rsid w:val="00575052"/>
    <w:rsid w:val="00577EF9"/>
    <w:rsid w:val="005841FC"/>
    <w:rsid w:val="00585A3B"/>
    <w:rsid w:val="00585BE1"/>
    <w:rsid w:val="00587316"/>
    <w:rsid w:val="00591FCB"/>
    <w:rsid w:val="00596EA6"/>
    <w:rsid w:val="005A79A5"/>
    <w:rsid w:val="005B01A9"/>
    <w:rsid w:val="005B0E69"/>
    <w:rsid w:val="005B411D"/>
    <w:rsid w:val="005C0A0B"/>
    <w:rsid w:val="005C0B8B"/>
    <w:rsid w:val="005C0EDC"/>
    <w:rsid w:val="005C330A"/>
    <w:rsid w:val="005C46A3"/>
    <w:rsid w:val="005C5D5D"/>
    <w:rsid w:val="005E1AA1"/>
    <w:rsid w:val="005E1D88"/>
    <w:rsid w:val="005E1E6D"/>
    <w:rsid w:val="005E3CF7"/>
    <w:rsid w:val="005F28DD"/>
    <w:rsid w:val="00601441"/>
    <w:rsid w:val="00614EBA"/>
    <w:rsid w:val="006362CC"/>
    <w:rsid w:val="00637872"/>
    <w:rsid w:val="00637E09"/>
    <w:rsid w:val="00641720"/>
    <w:rsid w:val="006506EC"/>
    <w:rsid w:val="00652901"/>
    <w:rsid w:val="006533F2"/>
    <w:rsid w:val="00657944"/>
    <w:rsid w:val="00665CFC"/>
    <w:rsid w:val="00671134"/>
    <w:rsid w:val="006804D5"/>
    <w:rsid w:val="0068145F"/>
    <w:rsid w:val="00681B8B"/>
    <w:rsid w:val="006840D8"/>
    <w:rsid w:val="00693E5F"/>
    <w:rsid w:val="00697D5F"/>
    <w:rsid w:val="006A0F85"/>
    <w:rsid w:val="006A1F83"/>
    <w:rsid w:val="006C4C5B"/>
    <w:rsid w:val="006D4C83"/>
    <w:rsid w:val="006D67E7"/>
    <w:rsid w:val="006E781E"/>
    <w:rsid w:val="006F49F0"/>
    <w:rsid w:val="00705042"/>
    <w:rsid w:val="00705B03"/>
    <w:rsid w:val="00706135"/>
    <w:rsid w:val="00717835"/>
    <w:rsid w:val="00733392"/>
    <w:rsid w:val="00734FB8"/>
    <w:rsid w:val="00735405"/>
    <w:rsid w:val="00735B87"/>
    <w:rsid w:val="00741FDC"/>
    <w:rsid w:val="007446BF"/>
    <w:rsid w:val="00746AEA"/>
    <w:rsid w:val="00754122"/>
    <w:rsid w:val="00757430"/>
    <w:rsid w:val="00757783"/>
    <w:rsid w:val="007632F6"/>
    <w:rsid w:val="00765CFB"/>
    <w:rsid w:val="00766ACF"/>
    <w:rsid w:val="007871CC"/>
    <w:rsid w:val="007961AC"/>
    <w:rsid w:val="00796914"/>
    <w:rsid w:val="007A09D4"/>
    <w:rsid w:val="007A09E6"/>
    <w:rsid w:val="007A414A"/>
    <w:rsid w:val="007B54FC"/>
    <w:rsid w:val="007C697C"/>
    <w:rsid w:val="007D2562"/>
    <w:rsid w:val="007D39C7"/>
    <w:rsid w:val="007D7278"/>
    <w:rsid w:val="007F21E8"/>
    <w:rsid w:val="007F2AD3"/>
    <w:rsid w:val="007F373C"/>
    <w:rsid w:val="00825829"/>
    <w:rsid w:val="008301B3"/>
    <w:rsid w:val="00832EC4"/>
    <w:rsid w:val="008331E3"/>
    <w:rsid w:val="00833509"/>
    <w:rsid w:val="00837BA5"/>
    <w:rsid w:val="00865934"/>
    <w:rsid w:val="00870F51"/>
    <w:rsid w:val="008774FA"/>
    <w:rsid w:val="008806EC"/>
    <w:rsid w:val="00880897"/>
    <w:rsid w:val="008860CD"/>
    <w:rsid w:val="00890F61"/>
    <w:rsid w:val="008920FD"/>
    <w:rsid w:val="00894F75"/>
    <w:rsid w:val="008A0047"/>
    <w:rsid w:val="008A7F9F"/>
    <w:rsid w:val="008A7FDA"/>
    <w:rsid w:val="008C419A"/>
    <w:rsid w:val="008C4875"/>
    <w:rsid w:val="008D3023"/>
    <w:rsid w:val="008D40FA"/>
    <w:rsid w:val="008D5904"/>
    <w:rsid w:val="008D710F"/>
    <w:rsid w:val="008D7721"/>
    <w:rsid w:val="008E29D7"/>
    <w:rsid w:val="008F205A"/>
    <w:rsid w:val="008F4720"/>
    <w:rsid w:val="008F5376"/>
    <w:rsid w:val="00901A36"/>
    <w:rsid w:val="00903B7B"/>
    <w:rsid w:val="00905C9A"/>
    <w:rsid w:val="009117E7"/>
    <w:rsid w:val="009125E3"/>
    <w:rsid w:val="00912674"/>
    <w:rsid w:val="00921C38"/>
    <w:rsid w:val="009223AB"/>
    <w:rsid w:val="00922E80"/>
    <w:rsid w:val="00923220"/>
    <w:rsid w:val="00925E6F"/>
    <w:rsid w:val="00944A59"/>
    <w:rsid w:val="00946E55"/>
    <w:rsid w:val="00960BA8"/>
    <w:rsid w:val="00964E89"/>
    <w:rsid w:val="009706F5"/>
    <w:rsid w:val="00971F0B"/>
    <w:rsid w:val="009720DA"/>
    <w:rsid w:val="0097737C"/>
    <w:rsid w:val="00982A8E"/>
    <w:rsid w:val="009956DA"/>
    <w:rsid w:val="009963DC"/>
    <w:rsid w:val="009A78C5"/>
    <w:rsid w:val="009C067E"/>
    <w:rsid w:val="009C28CF"/>
    <w:rsid w:val="009C29C7"/>
    <w:rsid w:val="009C31EC"/>
    <w:rsid w:val="009C5003"/>
    <w:rsid w:val="009E08ED"/>
    <w:rsid w:val="009E1576"/>
    <w:rsid w:val="009E4D37"/>
    <w:rsid w:val="009E71E3"/>
    <w:rsid w:val="009E7B02"/>
    <w:rsid w:val="00A04BB6"/>
    <w:rsid w:val="00A07588"/>
    <w:rsid w:val="00A24607"/>
    <w:rsid w:val="00A36538"/>
    <w:rsid w:val="00A42CDB"/>
    <w:rsid w:val="00A45E92"/>
    <w:rsid w:val="00A5106E"/>
    <w:rsid w:val="00A54FF0"/>
    <w:rsid w:val="00A65815"/>
    <w:rsid w:val="00A72D54"/>
    <w:rsid w:val="00A90C6F"/>
    <w:rsid w:val="00A93936"/>
    <w:rsid w:val="00AA6DEF"/>
    <w:rsid w:val="00AB28CF"/>
    <w:rsid w:val="00AB6441"/>
    <w:rsid w:val="00AC74C8"/>
    <w:rsid w:val="00AD198B"/>
    <w:rsid w:val="00AD21A9"/>
    <w:rsid w:val="00AD45DD"/>
    <w:rsid w:val="00AD7A73"/>
    <w:rsid w:val="00AE5B06"/>
    <w:rsid w:val="00AF46D3"/>
    <w:rsid w:val="00AF525F"/>
    <w:rsid w:val="00B00BFA"/>
    <w:rsid w:val="00B04EC3"/>
    <w:rsid w:val="00B15257"/>
    <w:rsid w:val="00B1582F"/>
    <w:rsid w:val="00B17403"/>
    <w:rsid w:val="00B32519"/>
    <w:rsid w:val="00B335AD"/>
    <w:rsid w:val="00B35A09"/>
    <w:rsid w:val="00B43B9C"/>
    <w:rsid w:val="00B440CC"/>
    <w:rsid w:val="00B46520"/>
    <w:rsid w:val="00B61D68"/>
    <w:rsid w:val="00B77A76"/>
    <w:rsid w:val="00B77F07"/>
    <w:rsid w:val="00B85DD2"/>
    <w:rsid w:val="00B876C7"/>
    <w:rsid w:val="00BA4A83"/>
    <w:rsid w:val="00BA56C4"/>
    <w:rsid w:val="00BB0188"/>
    <w:rsid w:val="00BB31CD"/>
    <w:rsid w:val="00BB4166"/>
    <w:rsid w:val="00BB67D9"/>
    <w:rsid w:val="00BD006F"/>
    <w:rsid w:val="00BD2746"/>
    <w:rsid w:val="00BD7CD5"/>
    <w:rsid w:val="00BF4A7D"/>
    <w:rsid w:val="00BF65D7"/>
    <w:rsid w:val="00BF7532"/>
    <w:rsid w:val="00BF7716"/>
    <w:rsid w:val="00C012F0"/>
    <w:rsid w:val="00C16B88"/>
    <w:rsid w:val="00C314EA"/>
    <w:rsid w:val="00C34C1D"/>
    <w:rsid w:val="00C34C62"/>
    <w:rsid w:val="00C358DF"/>
    <w:rsid w:val="00C41D67"/>
    <w:rsid w:val="00C42286"/>
    <w:rsid w:val="00C437C9"/>
    <w:rsid w:val="00C438F6"/>
    <w:rsid w:val="00C45C73"/>
    <w:rsid w:val="00C52DDE"/>
    <w:rsid w:val="00C53996"/>
    <w:rsid w:val="00C56E7A"/>
    <w:rsid w:val="00C61249"/>
    <w:rsid w:val="00C63E95"/>
    <w:rsid w:val="00C72DA1"/>
    <w:rsid w:val="00C82290"/>
    <w:rsid w:val="00C83784"/>
    <w:rsid w:val="00C86826"/>
    <w:rsid w:val="00C91A50"/>
    <w:rsid w:val="00C91A82"/>
    <w:rsid w:val="00C91AEA"/>
    <w:rsid w:val="00C91B41"/>
    <w:rsid w:val="00C91F7B"/>
    <w:rsid w:val="00C97484"/>
    <w:rsid w:val="00CA0C50"/>
    <w:rsid w:val="00CA24A7"/>
    <w:rsid w:val="00CB29C3"/>
    <w:rsid w:val="00CC0614"/>
    <w:rsid w:val="00CC4B43"/>
    <w:rsid w:val="00CC5337"/>
    <w:rsid w:val="00CC74C6"/>
    <w:rsid w:val="00CD37A1"/>
    <w:rsid w:val="00CD393F"/>
    <w:rsid w:val="00CD7B38"/>
    <w:rsid w:val="00CE01B3"/>
    <w:rsid w:val="00CE1F7D"/>
    <w:rsid w:val="00D0134E"/>
    <w:rsid w:val="00D028BB"/>
    <w:rsid w:val="00D05CFB"/>
    <w:rsid w:val="00D076E0"/>
    <w:rsid w:val="00D12D35"/>
    <w:rsid w:val="00D235C9"/>
    <w:rsid w:val="00D40253"/>
    <w:rsid w:val="00D41E5E"/>
    <w:rsid w:val="00D4578E"/>
    <w:rsid w:val="00D504CB"/>
    <w:rsid w:val="00D57F62"/>
    <w:rsid w:val="00D719C2"/>
    <w:rsid w:val="00D74E4D"/>
    <w:rsid w:val="00D80E19"/>
    <w:rsid w:val="00D86EEA"/>
    <w:rsid w:val="00D87C0E"/>
    <w:rsid w:val="00D90724"/>
    <w:rsid w:val="00D92598"/>
    <w:rsid w:val="00D94AD9"/>
    <w:rsid w:val="00DA22C5"/>
    <w:rsid w:val="00DB097D"/>
    <w:rsid w:val="00DC03FB"/>
    <w:rsid w:val="00DD1385"/>
    <w:rsid w:val="00DD4B07"/>
    <w:rsid w:val="00DD7A67"/>
    <w:rsid w:val="00E01573"/>
    <w:rsid w:val="00E0597A"/>
    <w:rsid w:val="00E14A5B"/>
    <w:rsid w:val="00E20807"/>
    <w:rsid w:val="00E224E6"/>
    <w:rsid w:val="00E34D0B"/>
    <w:rsid w:val="00E36A23"/>
    <w:rsid w:val="00E37D21"/>
    <w:rsid w:val="00E44A67"/>
    <w:rsid w:val="00E47031"/>
    <w:rsid w:val="00E523F1"/>
    <w:rsid w:val="00E53DA3"/>
    <w:rsid w:val="00E6595C"/>
    <w:rsid w:val="00E6628E"/>
    <w:rsid w:val="00E66C2C"/>
    <w:rsid w:val="00E70508"/>
    <w:rsid w:val="00E72545"/>
    <w:rsid w:val="00EA0D6C"/>
    <w:rsid w:val="00EA3CDD"/>
    <w:rsid w:val="00EB363C"/>
    <w:rsid w:val="00EB48C3"/>
    <w:rsid w:val="00EB7B41"/>
    <w:rsid w:val="00EC0AEA"/>
    <w:rsid w:val="00EC0E0B"/>
    <w:rsid w:val="00EC2A8C"/>
    <w:rsid w:val="00EC7BE7"/>
    <w:rsid w:val="00ED26DD"/>
    <w:rsid w:val="00ED616E"/>
    <w:rsid w:val="00EE09B4"/>
    <w:rsid w:val="00EE58FF"/>
    <w:rsid w:val="00EE6E47"/>
    <w:rsid w:val="00EE7205"/>
    <w:rsid w:val="00EF44D9"/>
    <w:rsid w:val="00EF4685"/>
    <w:rsid w:val="00EF6C9D"/>
    <w:rsid w:val="00EF7B03"/>
    <w:rsid w:val="00F01FA5"/>
    <w:rsid w:val="00F10F37"/>
    <w:rsid w:val="00F13060"/>
    <w:rsid w:val="00F1374B"/>
    <w:rsid w:val="00F1737D"/>
    <w:rsid w:val="00F30D1A"/>
    <w:rsid w:val="00F35855"/>
    <w:rsid w:val="00F4166F"/>
    <w:rsid w:val="00F455ED"/>
    <w:rsid w:val="00F46E07"/>
    <w:rsid w:val="00F60A84"/>
    <w:rsid w:val="00F625C4"/>
    <w:rsid w:val="00F64BE1"/>
    <w:rsid w:val="00F70DCC"/>
    <w:rsid w:val="00F73E50"/>
    <w:rsid w:val="00F7410D"/>
    <w:rsid w:val="00F821A2"/>
    <w:rsid w:val="00F838C1"/>
    <w:rsid w:val="00F930DE"/>
    <w:rsid w:val="00F93360"/>
    <w:rsid w:val="00FA2FCF"/>
    <w:rsid w:val="00FB64F9"/>
    <w:rsid w:val="00FB67F1"/>
    <w:rsid w:val="00FC3EC7"/>
    <w:rsid w:val="00FC4C28"/>
    <w:rsid w:val="00FE009B"/>
    <w:rsid w:val="00FE03AA"/>
    <w:rsid w:val="00FE19B2"/>
    <w:rsid w:val="00FF1A6B"/>
    <w:rsid w:val="00FF5511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D09977-AE29-43BF-8BD8-D50BE894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0" w:uiPriority="5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rFonts w:cs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2"/>
    <w:locked/>
    <w:rsid w:val="00EC2A8C"/>
    <w:rPr>
      <w:rFonts w:eastAsia="Times New Roman"/>
      <w:b/>
      <w:sz w:val="28"/>
    </w:rPr>
  </w:style>
  <w:style w:type="character" w:customStyle="1" w:styleId="Nadpis2Char">
    <w:name w:val="Nadpis 2 Char"/>
    <w:basedOn w:val="Predvolenpsmoodseku"/>
    <w:link w:val="Nadpis2"/>
    <w:uiPriority w:val="2"/>
    <w:locked/>
    <w:rsid w:val="00EC2A8C"/>
    <w:rPr>
      <w:rFonts w:eastAsia="Times New Roman"/>
      <w:b/>
      <w:sz w:val="26"/>
    </w:rPr>
  </w:style>
  <w:style w:type="character" w:customStyle="1" w:styleId="Nadpis3Char">
    <w:name w:val="Nadpis 3 Char"/>
    <w:basedOn w:val="Predvolenpsmoodseku"/>
    <w:link w:val="Nadpis3"/>
    <w:uiPriority w:val="2"/>
    <w:locked/>
    <w:rsid w:val="00EC2A8C"/>
    <w:rPr>
      <w:rFonts w:eastAsia="Times New Roman"/>
      <w:b/>
      <w:sz w:val="28"/>
    </w:rPr>
  </w:style>
  <w:style w:type="character" w:customStyle="1" w:styleId="Nadpis4Char">
    <w:name w:val="Nadpis 4 Char"/>
    <w:basedOn w:val="Predvolenpsmoodseku"/>
    <w:link w:val="Nadpis4"/>
    <w:uiPriority w:val="2"/>
    <w:locked/>
    <w:rsid w:val="00EC2A8C"/>
    <w:rPr>
      <w:rFonts w:eastAsia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2"/>
    <w:locked/>
    <w:rsid w:val="00EC2A8C"/>
    <w:rPr>
      <w:rFonts w:eastAsia="Times New Roman"/>
      <w:b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3D23EA"/>
    <w:rPr>
      <w:rFonts w:ascii="Cambria" w:hAnsi="Cambria"/>
      <w:i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3D23EA"/>
    <w:rPr>
      <w:rFonts w:ascii="Cambria" w:hAnsi="Cambria"/>
      <w:i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3D23EA"/>
    <w:rPr>
      <w:rFonts w:ascii="Cambria" w:hAnsi="Cambria"/>
      <w:color w:val="4F81BD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3D23EA"/>
    <w:rPr>
      <w:rFonts w:ascii="Cambria" w:hAnsi="Cambria"/>
      <w:i/>
      <w:color w:val="404040"/>
      <w:sz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3"/>
    <w:locked/>
    <w:rsid w:val="003D23EA"/>
    <w:rPr>
      <w:rFonts w:eastAsia="Times New Roman"/>
      <w:b/>
      <w:spacing w:val="5"/>
      <w:kern w:val="28"/>
      <w:sz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locked/>
    <w:rsid w:val="003D23EA"/>
    <w:rPr>
      <w:rFonts w:eastAsia="Times New Roman"/>
      <w:spacing w:val="15"/>
    </w:rPr>
  </w:style>
  <w:style w:type="character" w:styleId="Siln">
    <w:name w:val="Strong"/>
    <w:basedOn w:val="Predvolenpsmoodseku"/>
    <w:uiPriority w:val="22"/>
    <w:qFormat/>
    <w:rsid w:val="000F6CEC"/>
    <w:rPr>
      <w:rFonts w:ascii="Calibri" w:hAnsi="Calibri"/>
      <w:b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basedOn w:val="Predvolenpsmoodseku"/>
    <w:link w:val="Nadpispoznmky"/>
    <w:uiPriority w:val="99"/>
    <w:semiHidden/>
    <w:locked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basedOn w:val="Predvolenpsmoodseku"/>
    <w:uiPriority w:val="20"/>
    <w:semiHidden/>
    <w:qFormat/>
    <w:locked/>
    <w:rsid w:val="002C490C"/>
    <w:rPr>
      <w:i/>
    </w:rPr>
  </w:style>
  <w:style w:type="paragraph" w:styleId="Bezriadkovania">
    <w:name w:val="No Spacing"/>
    <w:uiPriority w:val="6"/>
    <w:semiHidden/>
    <w:qFormat/>
    <w:locked/>
    <w:rsid w:val="002C490C"/>
    <w:rPr>
      <w:rFonts w:cs="Times New Roman"/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semiHidden/>
    <w:locked/>
    <w:rsid w:val="003D23EA"/>
    <w:rPr>
      <w:i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locked/>
    <w:rsid w:val="003D23EA"/>
    <w:rPr>
      <w:b/>
      <w:i/>
      <w:color w:val="4F81BD"/>
    </w:rPr>
  </w:style>
  <w:style w:type="character" w:styleId="Jemnzvraznenie">
    <w:name w:val="Subtle Emphasis"/>
    <w:basedOn w:val="Predvolenpsmoodseku"/>
    <w:uiPriority w:val="19"/>
    <w:semiHidden/>
    <w:qFormat/>
    <w:locked/>
    <w:rsid w:val="002C490C"/>
    <w:rPr>
      <w:i/>
      <w:color w:val="808080"/>
    </w:rPr>
  </w:style>
  <w:style w:type="character" w:styleId="Intenzvnezvraznenie">
    <w:name w:val="Intense Emphasis"/>
    <w:basedOn w:val="Predvolenpsmoodseku"/>
    <w:uiPriority w:val="21"/>
    <w:semiHidden/>
    <w:qFormat/>
    <w:locked/>
    <w:rsid w:val="002C490C"/>
    <w:rPr>
      <w:b/>
      <w:i/>
      <w:color w:val="4F81BD"/>
    </w:rPr>
  </w:style>
  <w:style w:type="character" w:styleId="Jemnodkaz">
    <w:name w:val="Subtle Reference"/>
    <w:basedOn w:val="Predvolenpsmoodseku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basedOn w:val="Predvolenpsmoodseku"/>
    <w:uiPriority w:val="32"/>
    <w:semiHidden/>
    <w:qFormat/>
    <w:locked/>
    <w:rsid w:val="002C490C"/>
    <w:rPr>
      <w:b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33"/>
    <w:semiHidden/>
    <w:qFormat/>
    <w:locked/>
    <w:rsid w:val="002C490C"/>
    <w:rPr>
      <w:b/>
      <w:smallCaps/>
      <w:spacing w:val="5"/>
    </w:rPr>
  </w:style>
  <w:style w:type="table" w:styleId="Mriekatabuky">
    <w:name w:val="Table Grid"/>
    <w:basedOn w:val="Normlnatabuka"/>
    <w:uiPriority w:val="59"/>
    <w:rsid w:val="00BA4A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locked/>
    <w:rsid w:val="00693E5F"/>
    <w:rPr>
      <w:rFonts w:cs="Times New Roman"/>
    </w:rPr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D23EA"/>
    <w:rPr>
      <w:rFonts w:cs="Times New Roman"/>
    </w:rPr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93E5F"/>
    <w:rPr>
      <w:sz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basedOn w:val="Predvolenpsmoodseku"/>
    <w:link w:val="Oslovenie"/>
    <w:uiPriority w:val="99"/>
    <w:semiHidden/>
    <w:locked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locked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359AE"/>
    <w:rPr>
      <w:rFonts w:cs="Times New Roman"/>
    </w:r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rFonts w:cs="Times New Roman"/>
      <w:sz w:val="28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59AE"/>
    <w:rPr>
      <w:rFonts w:ascii="Tahoma" w:hAnsi="Tahoma"/>
      <w:sz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346F8"/>
    <w:rPr>
      <w:rFonts w:asciiTheme="minorHAnsi" w:hAnsiTheme="minorHAnsi" w:cs="Times New Roman"/>
      <w:lang w:val="x-none" w:eastAsia="en-US"/>
    </w:rPr>
  </w:style>
  <w:style w:type="numbering" w:customStyle="1" w:styleId="Odrkygrafick">
    <w:name w:val="Odrážky grafické"/>
    <w:pPr>
      <w:numPr>
        <w:numId w:val="39"/>
      </w:numPr>
    </w:pPr>
  </w:style>
  <w:style w:type="numbering" w:customStyle="1" w:styleId="Odrky">
    <w:name w:val="Odrážk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pastelk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ovska@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lapastelka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0C30-111C-4C6D-8D6C-D488FAB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fricovska</cp:lastModifiedBy>
  <cp:revision>2</cp:revision>
  <cp:lastPrinted>2020-09-14T16:18:00Z</cp:lastPrinted>
  <dcterms:created xsi:type="dcterms:W3CDTF">2020-10-19T12:27:00Z</dcterms:created>
  <dcterms:modified xsi:type="dcterms:W3CDTF">2020-10-19T12:27:00Z</dcterms:modified>
</cp:coreProperties>
</file>