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14:paraId="6BF2F3FA" w14:textId="77777777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14:paraId="122D3911" w14:textId="77777777"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14:paraId="62869D81" w14:textId="77777777" w:rsidR="00266438" w:rsidRPr="00266438" w:rsidRDefault="00266438" w:rsidP="00865934">
      <w:pPr>
        <w:spacing w:after="0" w:line="340" w:lineRule="exact"/>
        <w:rPr>
          <w:lang w:eastAsia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71"/>
        <w:gridCol w:w="2270"/>
        <w:gridCol w:w="2265"/>
        <w:gridCol w:w="2266"/>
      </w:tblGrid>
      <w:tr w:rsidR="00681B8B" w:rsidRPr="003146D0" w14:paraId="7EFDB288" w14:textId="77777777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155360D" w14:textId="77777777"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</w:t>
            </w:r>
            <w:r w:rsidR="000E576D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14:paraId="1D0788E9" w14:textId="77777777"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51C139B" w14:textId="77777777"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1290DA7" w14:textId="77777777"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Telefónne číslo:</w:t>
            </w:r>
          </w:p>
        </w:tc>
      </w:tr>
      <w:tr w:rsidR="00681B8B" w:rsidRPr="003146D0" w14:paraId="78A5D51B" w14:textId="77777777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5B6F6B4" w14:textId="77777777" w:rsidR="00681B8B" w:rsidRPr="00681B8B" w:rsidRDefault="00CA24A7" w:rsidP="00683CA8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="00683CA8">
              <w:rPr>
                <w:rFonts w:ascii="Arial" w:hAnsi="Arial" w:cs="Arial"/>
                <w:sz w:val="20"/>
                <w:szCs w:val="20"/>
                <w:lang w:eastAsia="sk-SK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683CA8">
              <w:rPr>
                <w:rFonts w:ascii="Arial" w:hAnsi="Arial" w:cs="Arial"/>
                <w:sz w:val="20"/>
                <w:szCs w:val="20"/>
                <w:lang w:eastAsia="sk-SK"/>
              </w:rPr>
              <w:t>9</w:t>
            </w:r>
            <w:r w:rsidR="00C9748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EF7B03">
              <w:rPr>
                <w:rFonts w:ascii="Arial" w:hAnsi="Arial" w:cs="Arial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14:paraId="3723356D" w14:textId="77777777"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CC56EDD" w14:textId="77777777" w:rsidR="00681B8B" w:rsidRPr="00681B8B" w:rsidRDefault="00EF7B03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Eliška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Fričovská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D3AED14" w14:textId="77777777" w:rsidR="00681B8B" w:rsidRPr="00D67CC2" w:rsidRDefault="00D67CC2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67CC2">
              <w:rPr>
                <w:rFonts w:ascii="Arial" w:hAnsi="Arial" w:cs="Arial"/>
                <w:sz w:val="20"/>
                <w:szCs w:val="20"/>
              </w:rPr>
              <w:t>+421 911 496 629</w:t>
            </w:r>
          </w:p>
        </w:tc>
      </w:tr>
    </w:tbl>
    <w:p w14:paraId="0CED5988" w14:textId="77777777" w:rsidR="00681B8B" w:rsidRDefault="00681B8B" w:rsidP="00681B8B">
      <w:pPr>
        <w:spacing w:after="0"/>
        <w:rPr>
          <w:rFonts w:ascii="Arial" w:hAnsi="Arial" w:cs="Arial"/>
          <w:lang w:eastAsia="sk-SK"/>
        </w:rPr>
      </w:pPr>
    </w:p>
    <w:p w14:paraId="08907F77" w14:textId="77777777" w:rsidR="00D67CC2" w:rsidRDefault="00D67CC2" w:rsidP="00681B8B">
      <w:pPr>
        <w:spacing w:after="0"/>
        <w:rPr>
          <w:rFonts w:ascii="Arial" w:hAnsi="Arial" w:cs="Arial"/>
          <w:lang w:eastAsia="sk-SK"/>
        </w:rPr>
      </w:pPr>
    </w:p>
    <w:p w14:paraId="2A76AF87" w14:textId="22C441F9" w:rsidR="00A23067" w:rsidRDefault="00BC44EF" w:rsidP="00A23067">
      <w:pPr>
        <w:pStyle w:val="Nadpis1"/>
        <w:rPr>
          <w:lang w:eastAsia="sk-SK"/>
        </w:rPr>
      </w:pPr>
      <w:r>
        <w:rPr>
          <w:lang w:eastAsia="sk-SK"/>
        </w:rPr>
        <w:t xml:space="preserve">23. 9. míľnik pre prístupnosť </w:t>
      </w:r>
      <w:r w:rsidR="00993612">
        <w:rPr>
          <w:lang w:eastAsia="sk-SK"/>
        </w:rPr>
        <w:t xml:space="preserve">webových </w:t>
      </w:r>
      <w:r w:rsidR="002E1E2C">
        <w:rPr>
          <w:lang w:eastAsia="sk-SK"/>
        </w:rPr>
        <w:t xml:space="preserve">sídiel </w:t>
      </w:r>
      <w:r w:rsidR="00993612">
        <w:rPr>
          <w:lang w:eastAsia="sk-SK"/>
        </w:rPr>
        <w:t xml:space="preserve">verejnej správy </w:t>
      </w:r>
      <w:r>
        <w:rPr>
          <w:lang w:eastAsia="sk-SK"/>
        </w:rPr>
        <w:t xml:space="preserve">v krajinách EÚ, Slovensko však stále zaostáva </w:t>
      </w:r>
    </w:p>
    <w:p w14:paraId="2638A9D5" w14:textId="3804C325" w:rsidR="00D67CC2" w:rsidRPr="00ED2B0D" w:rsidRDefault="00E828A2" w:rsidP="00ED2B0D">
      <w:pPr>
        <w:pStyle w:val="Normlnywebov"/>
        <w:spacing w:line="276" w:lineRule="auto"/>
        <w:rPr>
          <w:rFonts w:ascii="Arial" w:hAnsi="Arial" w:cs="Arial"/>
          <w:b/>
        </w:rPr>
      </w:pPr>
      <w:r w:rsidRPr="00ED2B0D">
        <w:rPr>
          <w:rFonts w:ascii="Arial" w:hAnsi="Arial" w:cs="Arial"/>
          <w:b/>
          <w:szCs w:val="20"/>
        </w:rPr>
        <w:t xml:space="preserve">Prístupnosť webových sídiel je pre ľudí so zrakovým postihnutím zásadná, zvlášť </w:t>
      </w:r>
      <w:r w:rsidR="00F10354" w:rsidRPr="00ED2B0D">
        <w:rPr>
          <w:rFonts w:ascii="Arial" w:hAnsi="Arial" w:cs="Arial"/>
          <w:b/>
          <w:szCs w:val="20"/>
        </w:rPr>
        <w:t>v prípade</w:t>
      </w:r>
      <w:r w:rsidRPr="00ED2B0D">
        <w:rPr>
          <w:rFonts w:ascii="Arial" w:hAnsi="Arial" w:cs="Arial"/>
          <w:b/>
          <w:szCs w:val="20"/>
        </w:rPr>
        <w:t xml:space="preserve"> webových </w:t>
      </w:r>
      <w:r w:rsidR="002E1E2C" w:rsidRPr="00ED2B0D">
        <w:rPr>
          <w:rFonts w:ascii="Arial" w:hAnsi="Arial" w:cs="Arial"/>
          <w:b/>
          <w:szCs w:val="20"/>
        </w:rPr>
        <w:t xml:space="preserve">sídiel </w:t>
      </w:r>
      <w:r w:rsidRPr="00ED2B0D">
        <w:rPr>
          <w:rFonts w:ascii="Arial" w:hAnsi="Arial" w:cs="Arial"/>
          <w:b/>
          <w:szCs w:val="20"/>
        </w:rPr>
        <w:t>verejnej správy. Hoci</w:t>
      </w:r>
      <w:r w:rsidR="00F10354" w:rsidRPr="00ED2B0D">
        <w:rPr>
          <w:rFonts w:ascii="Arial" w:hAnsi="Arial" w:cs="Arial"/>
          <w:b/>
          <w:szCs w:val="20"/>
        </w:rPr>
        <w:t xml:space="preserve"> 23. september mal byť dátumom, kedy budú všetky webové sídla </w:t>
      </w:r>
      <w:r w:rsidR="002E1E2C" w:rsidRPr="00ED2B0D">
        <w:rPr>
          <w:rFonts w:ascii="Arial" w:hAnsi="Arial" w:cs="Arial"/>
          <w:b/>
          <w:szCs w:val="20"/>
        </w:rPr>
        <w:t xml:space="preserve">verejných inštitúcií </w:t>
      </w:r>
      <w:r w:rsidR="00F10354" w:rsidRPr="00ED2B0D">
        <w:rPr>
          <w:rFonts w:ascii="Arial" w:hAnsi="Arial" w:cs="Arial"/>
          <w:b/>
          <w:szCs w:val="20"/>
        </w:rPr>
        <w:t>krajín Európskej únie prístupné i pre ľudí so zrakovým postihnutím, Slovensko v tomto smere zaostáva</w:t>
      </w:r>
      <w:r w:rsidR="009F00AB" w:rsidRPr="00ED2B0D">
        <w:rPr>
          <w:rFonts w:ascii="Arial" w:hAnsi="Arial" w:cs="Arial"/>
          <w:b/>
          <w:szCs w:val="20"/>
        </w:rPr>
        <w:t xml:space="preserve"> a mnohé informácie či dokumenty sú pre nevidiacich či slabozrakých </w:t>
      </w:r>
      <w:r w:rsidR="000E1088" w:rsidRPr="00ED2B0D">
        <w:rPr>
          <w:rFonts w:ascii="Arial" w:hAnsi="Arial" w:cs="Arial"/>
          <w:b/>
          <w:szCs w:val="20"/>
        </w:rPr>
        <w:t xml:space="preserve">stále </w:t>
      </w:r>
      <w:r w:rsidR="002E1E2C" w:rsidRPr="00ED2B0D">
        <w:rPr>
          <w:rFonts w:ascii="Arial" w:hAnsi="Arial" w:cs="Arial"/>
          <w:b/>
          <w:szCs w:val="20"/>
        </w:rPr>
        <w:t>neprístupné</w:t>
      </w:r>
      <w:r w:rsidR="000E1088" w:rsidRPr="00ED2B0D">
        <w:rPr>
          <w:rFonts w:ascii="Arial" w:hAnsi="Arial" w:cs="Arial"/>
          <w:b/>
          <w:szCs w:val="20"/>
        </w:rPr>
        <w:t xml:space="preserve">. </w:t>
      </w:r>
      <w:r w:rsidR="00F10354" w:rsidRPr="00ED2B0D">
        <w:rPr>
          <w:rFonts w:ascii="Arial" w:hAnsi="Arial" w:cs="Arial"/>
          <w:b/>
          <w:szCs w:val="20"/>
        </w:rPr>
        <w:t xml:space="preserve">  </w:t>
      </w:r>
      <w:r w:rsidRPr="00ED2B0D">
        <w:rPr>
          <w:rFonts w:ascii="Arial" w:hAnsi="Arial" w:cs="Arial"/>
          <w:b/>
          <w:szCs w:val="20"/>
        </w:rPr>
        <w:t xml:space="preserve"> </w:t>
      </w:r>
    </w:p>
    <w:p w14:paraId="652AE623" w14:textId="77777777" w:rsidR="00FF5AF0" w:rsidRDefault="00B039E2" w:rsidP="00ED2B0D">
      <w:pPr>
        <w:spacing w:line="276" w:lineRule="auto"/>
      </w:pPr>
      <w:r w:rsidRPr="00B039E2">
        <w:rPr>
          <w:rFonts w:asciiTheme="minorHAnsi" w:eastAsiaTheme="minorHAnsi" w:hAnsiTheme="minorHAnsi" w:cs="Calibri"/>
          <w:szCs w:val="22"/>
        </w:rPr>
        <w:t>Prístupnosť web</w:t>
      </w:r>
      <w:r w:rsidR="00EF581D">
        <w:rPr>
          <w:rFonts w:asciiTheme="minorHAnsi" w:eastAsiaTheme="minorHAnsi" w:hAnsiTheme="minorHAnsi" w:cs="Calibri"/>
          <w:szCs w:val="22"/>
        </w:rPr>
        <w:t xml:space="preserve">ových </w:t>
      </w:r>
      <w:r w:rsidR="002E1E2C">
        <w:rPr>
          <w:rFonts w:asciiTheme="minorHAnsi" w:eastAsiaTheme="minorHAnsi" w:hAnsiTheme="minorHAnsi" w:cs="Calibri"/>
          <w:szCs w:val="22"/>
        </w:rPr>
        <w:t xml:space="preserve">sídiel verejných inštitúcií </w:t>
      </w:r>
      <w:r w:rsidRPr="00B039E2">
        <w:rPr>
          <w:rFonts w:asciiTheme="minorHAnsi" w:eastAsiaTheme="minorHAnsi" w:hAnsiTheme="minorHAnsi" w:cs="Calibri"/>
          <w:szCs w:val="22"/>
        </w:rPr>
        <w:t>nie je novinkou – prvým zákonom, ktorý sa jej venoval</w:t>
      </w:r>
      <w:r w:rsidR="00A66639">
        <w:rPr>
          <w:rFonts w:asciiTheme="minorHAnsi" w:eastAsiaTheme="minorHAnsi" w:hAnsiTheme="minorHAnsi" w:cs="Calibri"/>
          <w:szCs w:val="22"/>
        </w:rPr>
        <w:t>,</w:t>
      </w:r>
      <w:r w:rsidRPr="00B039E2">
        <w:rPr>
          <w:rFonts w:asciiTheme="minorHAnsi" w:eastAsiaTheme="minorHAnsi" w:hAnsiTheme="minorHAnsi" w:cs="Calibri"/>
          <w:szCs w:val="22"/>
        </w:rPr>
        <w:t xml:space="preserve"> bol Zákon č. 275 z roku 2006 a</w:t>
      </w:r>
      <w:r w:rsidR="00636EDE">
        <w:rPr>
          <w:rFonts w:asciiTheme="minorHAnsi" w:eastAsiaTheme="minorHAnsi" w:hAnsiTheme="minorHAnsi" w:cs="Calibri"/>
          <w:szCs w:val="22"/>
        </w:rPr>
        <w:t> </w:t>
      </w:r>
      <w:r w:rsidRPr="00B039E2">
        <w:rPr>
          <w:rFonts w:asciiTheme="minorHAnsi" w:eastAsiaTheme="minorHAnsi" w:hAnsiTheme="minorHAnsi" w:cs="Calibri"/>
          <w:szCs w:val="22"/>
        </w:rPr>
        <w:t>na</w:t>
      </w:r>
      <w:r w:rsidR="00636EDE">
        <w:rPr>
          <w:rFonts w:asciiTheme="minorHAnsi" w:eastAsiaTheme="minorHAnsi" w:hAnsiTheme="minorHAnsi" w:cs="Calibri"/>
          <w:szCs w:val="22"/>
        </w:rPr>
        <w:t xml:space="preserve">ň </w:t>
      </w:r>
      <w:r w:rsidRPr="00B039E2">
        <w:rPr>
          <w:rFonts w:asciiTheme="minorHAnsi" w:eastAsiaTheme="minorHAnsi" w:hAnsiTheme="minorHAnsi" w:cs="Calibri"/>
          <w:szCs w:val="22"/>
        </w:rPr>
        <w:t xml:space="preserve">nadväzujúca Vyhláška č. 1706/2006. Už táto legislatíva stanovovala, čo všetko majú štátne weby v oblasti prístupnosti pre ľudí so zdravotným postihnutím dodržiavať. </w:t>
      </w:r>
      <w:r w:rsidR="004151B7">
        <w:rPr>
          <w:rFonts w:asciiTheme="minorHAnsi" w:eastAsiaTheme="minorHAnsi" w:hAnsiTheme="minorHAnsi" w:cs="Calibri"/>
          <w:szCs w:val="22"/>
        </w:rPr>
        <w:t xml:space="preserve">V súčasnosti je to </w:t>
      </w:r>
      <w:r w:rsidR="004151B7">
        <w:t xml:space="preserve">Zákon 95/2019 </w:t>
      </w:r>
      <w:proofErr w:type="spellStart"/>
      <w:r w:rsidR="004151B7">
        <w:t>Z.z</w:t>
      </w:r>
      <w:proofErr w:type="spellEnd"/>
      <w:r w:rsidR="004151B7">
        <w:t>. o informačných technológiách vo verejnej správe a o zmene a doplnení niektorých zákonov</w:t>
      </w:r>
      <w:r w:rsidR="00FF5AF0">
        <w:t>,</w:t>
      </w:r>
      <w:r w:rsidR="004151B7">
        <w:t xml:space="preserve"> a vyhláška 78/2020 </w:t>
      </w:r>
      <w:proofErr w:type="spellStart"/>
      <w:r w:rsidR="004151B7">
        <w:t>Z.z</w:t>
      </w:r>
      <w:proofErr w:type="spellEnd"/>
      <w:r w:rsidR="004151B7">
        <w:t xml:space="preserve">. o štandardoch pre informačné technológie verejnej správy. </w:t>
      </w:r>
    </w:p>
    <w:p w14:paraId="66D81769" w14:textId="0E76230A" w:rsidR="00B039E2" w:rsidRDefault="00A66639" w:rsidP="00ED2B0D">
      <w:pPr>
        <w:spacing w:line="276" w:lineRule="auto"/>
        <w:rPr>
          <w:rFonts w:asciiTheme="minorHAnsi" w:eastAsiaTheme="minorHAnsi" w:hAnsiTheme="minorHAnsi" w:cs="Calibri"/>
          <w:szCs w:val="22"/>
        </w:rPr>
      </w:pPr>
      <w:r>
        <w:rPr>
          <w:rFonts w:asciiTheme="minorHAnsi" w:eastAsiaTheme="minorHAnsi" w:hAnsiTheme="minorHAnsi" w:cs="Calibri"/>
          <w:szCs w:val="22"/>
        </w:rPr>
        <w:t xml:space="preserve">23. september </w:t>
      </w:r>
      <w:r w:rsidR="00B039E2" w:rsidRPr="00B039E2">
        <w:rPr>
          <w:rFonts w:asciiTheme="minorHAnsi" w:eastAsiaTheme="minorHAnsi" w:hAnsiTheme="minorHAnsi" w:cs="Calibri"/>
          <w:szCs w:val="22"/>
        </w:rPr>
        <w:t xml:space="preserve">2020 je termínom, kedy musia byť weby </w:t>
      </w:r>
      <w:r w:rsidR="002E1E2C">
        <w:rPr>
          <w:rFonts w:asciiTheme="minorHAnsi" w:eastAsiaTheme="minorHAnsi" w:hAnsiTheme="minorHAnsi" w:cs="Calibri"/>
          <w:szCs w:val="22"/>
        </w:rPr>
        <w:t xml:space="preserve">verejných inštitúcií </w:t>
      </w:r>
      <w:r w:rsidR="00B039E2" w:rsidRPr="00B039E2">
        <w:rPr>
          <w:rFonts w:asciiTheme="minorHAnsi" w:eastAsiaTheme="minorHAnsi" w:hAnsiTheme="minorHAnsi" w:cs="Calibri"/>
          <w:szCs w:val="22"/>
        </w:rPr>
        <w:t>v súlade s novými doplnenými pravidlami prístupnosti, vychádzajúcimi zo Smernice Európskeho parlamentu a Rady (EÚ) 2016/2102 z roku 2016</w:t>
      </w:r>
      <w:r w:rsidR="004151B7">
        <w:rPr>
          <w:rFonts w:asciiTheme="minorHAnsi" w:eastAsiaTheme="minorHAnsi" w:hAnsiTheme="minorHAnsi" w:cs="Calibri"/>
          <w:szCs w:val="22"/>
        </w:rPr>
        <w:t xml:space="preserve"> o prístupnosti webových sídiel a mobilných aplikácií inštitúcií verejného sektora</w:t>
      </w:r>
      <w:r w:rsidR="00B039E2" w:rsidRPr="00B039E2">
        <w:rPr>
          <w:rFonts w:asciiTheme="minorHAnsi" w:eastAsiaTheme="minorHAnsi" w:hAnsiTheme="minorHAnsi" w:cs="Calibri"/>
          <w:szCs w:val="22"/>
        </w:rPr>
        <w:t xml:space="preserve">. </w:t>
      </w:r>
      <w:r w:rsidR="0027595B">
        <w:rPr>
          <w:rFonts w:asciiTheme="minorHAnsi" w:eastAsiaTheme="minorHAnsi" w:hAnsiTheme="minorHAnsi" w:cs="Calibri"/>
          <w:szCs w:val="22"/>
        </w:rPr>
        <w:t>„</w:t>
      </w:r>
      <w:r w:rsidR="00B039E2" w:rsidRPr="00B039E2">
        <w:rPr>
          <w:rFonts w:asciiTheme="minorHAnsi" w:eastAsiaTheme="minorHAnsi" w:hAnsiTheme="minorHAnsi" w:cs="Calibri"/>
          <w:szCs w:val="22"/>
        </w:rPr>
        <w:t xml:space="preserve">Bohužiaľ ani po </w:t>
      </w:r>
      <w:r w:rsidR="0027595B">
        <w:rPr>
          <w:rFonts w:asciiTheme="minorHAnsi" w:eastAsiaTheme="minorHAnsi" w:hAnsiTheme="minorHAnsi" w:cs="Calibri"/>
          <w:szCs w:val="22"/>
        </w:rPr>
        <w:t>štrnástich</w:t>
      </w:r>
      <w:r w:rsidR="00B039E2" w:rsidRPr="00B039E2">
        <w:rPr>
          <w:rFonts w:asciiTheme="minorHAnsi" w:eastAsiaTheme="minorHAnsi" w:hAnsiTheme="minorHAnsi" w:cs="Calibri"/>
          <w:szCs w:val="22"/>
        </w:rPr>
        <w:t xml:space="preserve"> rokoch od prvej slovenskej legislatívy nemôžem povedať, že by na Slovensku boli štátne weby prístupné pre ľudí so zdravotným postihnutím, hoci ich prístupnosť sa z roka na rok zvyšuje. Napriek tomu je úroveň prístupnosti priemerného štátneho webu skôr veľmi nízka a obávam sa, že v horizonte </w:t>
      </w:r>
      <w:r w:rsidR="00284AE3">
        <w:rPr>
          <w:rFonts w:asciiTheme="minorHAnsi" w:eastAsiaTheme="minorHAnsi" w:hAnsiTheme="minorHAnsi" w:cs="Calibri"/>
          <w:szCs w:val="22"/>
        </w:rPr>
        <w:t>jedného-</w:t>
      </w:r>
      <w:r w:rsidR="0027595B">
        <w:rPr>
          <w:rFonts w:asciiTheme="minorHAnsi" w:eastAsiaTheme="minorHAnsi" w:hAnsiTheme="minorHAnsi" w:cs="Calibri"/>
          <w:szCs w:val="22"/>
        </w:rPr>
        <w:t xml:space="preserve">dvoch rokov </w:t>
      </w:r>
      <w:r w:rsidR="00B039E2" w:rsidRPr="00B039E2">
        <w:rPr>
          <w:rFonts w:asciiTheme="minorHAnsi" w:eastAsiaTheme="minorHAnsi" w:hAnsiTheme="minorHAnsi" w:cs="Calibri"/>
          <w:szCs w:val="22"/>
        </w:rPr>
        <w:t>sa úroveň prístupnosti ani výrazne nezlepší</w:t>
      </w:r>
      <w:r w:rsidR="007B67D4">
        <w:rPr>
          <w:rFonts w:asciiTheme="minorHAnsi" w:eastAsiaTheme="minorHAnsi" w:hAnsiTheme="minorHAnsi" w:cs="Calibri"/>
          <w:szCs w:val="22"/>
        </w:rPr>
        <w:t xml:space="preserve">,“ konštatuje </w:t>
      </w:r>
      <w:r w:rsidR="007B67D4" w:rsidRPr="00A23067">
        <w:rPr>
          <w:rFonts w:asciiTheme="minorHAnsi" w:eastAsiaTheme="minorHAnsi" w:hAnsiTheme="minorHAnsi" w:cs="Calibri"/>
          <w:b/>
          <w:szCs w:val="22"/>
        </w:rPr>
        <w:t>Peter Tep</w:t>
      </w:r>
      <w:r w:rsidR="00A23067">
        <w:rPr>
          <w:rFonts w:asciiTheme="minorHAnsi" w:eastAsiaTheme="minorHAnsi" w:hAnsiTheme="minorHAnsi" w:cs="Calibri"/>
          <w:b/>
          <w:szCs w:val="22"/>
        </w:rPr>
        <w:t>lický, vedúci</w:t>
      </w:r>
      <w:r w:rsidR="00720BBF">
        <w:rPr>
          <w:rFonts w:asciiTheme="minorHAnsi" w:eastAsiaTheme="minorHAnsi" w:hAnsiTheme="minorHAnsi" w:cs="Calibri"/>
          <w:b/>
          <w:szCs w:val="22"/>
        </w:rPr>
        <w:t xml:space="preserve"> Centra</w:t>
      </w:r>
      <w:r w:rsidR="00912198">
        <w:rPr>
          <w:rFonts w:asciiTheme="minorHAnsi" w:eastAsiaTheme="minorHAnsi" w:hAnsiTheme="minorHAnsi" w:cs="Calibri"/>
          <w:b/>
          <w:szCs w:val="22"/>
        </w:rPr>
        <w:t xml:space="preserve"> technických a informačných služieb</w:t>
      </w:r>
      <w:r w:rsidR="007B67D4" w:rsidRPr="00A23067">
        <w:rPr>
          <w:rFonts w:asciiTheme="minorHAnsi" w:eastAsiaTheme="minorHAnsi" w:hAnsiTheme="minorHAnsi" w:cs="Calibri"/>
          <w:b/>
          <w:szCs w:val="22"/>
        </w:rPr>
        <w:t xml:space="preserve"> ÚNSS</w:t>
      </w:r>
      <w:r w:rsidR="00B039E2" w:rsidRPr="00B039E2">
        <w:rPr>
          <w:rFonts w:asciiTheme="minorHAnsi" w:eastAsiaTheme="minorHAnsi" w:hAnsiTheme="minorHAnsi" w:cs="Calibri"/>
          <w:szCs w:val="22"/>
        </w:rPr>
        <w:t>.</w:t>
      </w:r>
    </w:p>
    <w:p w14:paraId="0B06F87B" w14:textId="02215D09" w:rsidR="00D30582" w:rsidRDefault="00BD3961" w:rsidP="00ED2B0D">
      <w:pPr>
        <w:pStyle w:val="Normlnywebov"/>
        <w:spacing w:line="276" w:lineRule="auto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szCs w:val="22"/>
          <w:lang w:eastAsia="en-US"/>
        </w:rPr>
        <w:t xml:space="preserve">Prístupné webové sídla verejnej správy pre nevidiaceho návštevníka znamenajú, že si zverejnené informácie dokáže samostatne prečítať pomocou počítača či mobilného telefónu </w:t>
      </w:r>
      <w:r>
        <w:rPr>
          <w:rFonts w:asciiTheme="minorHAnsi" w:eastAsiaTheme="minorHAnsi" w:hAnsiTheme="minorHAnsi" w:cs="Calibri"/>
          <w:szCs w:val="22"/>
          <w:lang w:eastAsia="en-US"/>
        </w:rPr>
        <w:lastRenderedPageBreak/>
        <w:t>so softvérom s hlasov</w:t>
      </w:r>
      <w:r w:rsidR="002E1E2C">
        <w:rPr>
          <w:rFonts w:asciiTheme="minorHAnsi" w:eastAsiaTheme="minorHAnsi" w:hAnsiTheme="minorHAnsi" w:cs="Calibri"/>
          <w:szCs w:val="22"/>
          <w:lang w:eastAsia="en-US"/>
        </w:rPr>
        <w:t>ý</w:t>
      </w:r>
      <w:r>
        <w:rPr>
          <w:rFonts w:asciiTheme="minorHAnsi" w:eastAsiaTheme="minorHAnsi" w:hAnsiTheme="minorHAnsi" w:cs="Calibri"/>
          <w:szCs w:val="22"/>
          <w:lang w:eastAsia="en-US"/>
        </w:rPr>
        <w:t xml:space="preserve">m výstupom. </w:t>
      </w:r>
      <w:r w:rsidR="00904D0F" w:rsidRPr="00904D0F">
        <w:rPr>
          <w:rFonts w:asciiTheme="minorHAnsi" w:eastAsiaTheme="minorHAnsi" w:hAnsiTheme="minorHAnsi" w:cs="Calibri"/>
          <w:lang w:eastAsia="en-US"/>
        </w:rPr>
        <w:t>„Možnosť samostatne komunikovať so štátnymi inštitúciami o dôležitých veciach týkajúcich sa občianskych práv a povinností by mala byť samozrejmá pre všetkých občanov štátu, o to viac pre zraniteľn</w:t>
      </w:r>
      <w:r w:rsidR="00A77908">
        <w:rPr>
          <w:rFonts w:asciiTheme="minorHAnsi" w:eastAsiaTheme="minorHAnsi" w:hAnsiTheme="minorHAnsi" w:cs="Calibri"/>
          <w:lang w:eastAsia="en-US"/>
        </w:rPr>
        <w:t>é</w:t>
      </w:r>
      <w:r w:rsidR="00904D0F" w:rsidRPr="00904D0F">
        <w:rPr>
          <w:rFonts w:asciiTheme="minorHAnsi" w:eastAsiaTheme="minorHAnsi" w:hAnsiTheme="minorHAnsi" w:cs="Calibri"/>
          <w:lang w:eastAsia="en-US"/>
        </w:rPr>
        <w:t xml:space="preserve"> skupiny. Ak si ale nevidiaci občan nedokáže prečítať prostredníctvom </w:t>
      </w:r>
      <w:proofErr w:type="spellStart"/>
      <w:r w:rsidR="00904D0F" w:rsidRPr="00904D0F">
        <w:rPr>
          <w:rFonts w:asciiTheme="minorHAnsi" w:eastAsiaTheme="minorHAnsi" w:hAnsiTheme="minorHAnsi" w:cs="Calibri"/>
          <w:lang w:eastAsia="en-US"/>
        </w:rPr>
        <w:t>čítača</w:t>
      </w:r>
      <w:proofErr w:type="spellEnd"/>
      <w:r w:rsidR="00904D0F" w:rsidRPr="00904D0F">
        <w:rPr>
          <w:rFonts w:asciiTheme="minorHAnsi" w:eastAsiaTheme="minorHAnsi" w:hAnsiTheme="minorHAnsi" w:cs="Calibri"/>
          <w:lang w:eastAsia="en-US"/>
        </w:rPr>
        <w:t xml:space="preserve"> obrazovky PDF dokument kvôli tomu, že to nie je textový dokument, ale je vytvorený z obráz</w:t>
      </w:r>
      <w:r w:rsidR="00322A25">
        <w:rPr>
          <w:rFonts w:asciiTheme="minorHAnsi" w:eastAsiaTheme="minorHAnsi" w:hAnsiTheme="minorHAnsi" w:cs="Calibri"/>
          <w:lang w:eastAsia="en-US"/>
        </w:rPr>
        <w:t xml:space="preserve">kov, je </w:t>
      </w:r>
      <w:r w:rsidR="00D37076">
        <w:rPr>
          <w:rFonts w:asciiTheme="minorHAnsi" w:eastAsiaTheme="minorHAnsi" w:hAnsiTheme="minorHAnsi" w:cs="Calibri"/>
          <w:lang w:eastAsia="en-US"/>
        </w:rPr>
        <w:t xml:space="preserve">to </w:t>
      </w:r>
      <w:r w:rsidR="00322A25">
        <w:rPr>
          <w:rFonts w:asciiTheme="minorHAnsi" w:eastAsiaTheme="minorHAnsi" w:hAnsiTheme="minorHAnsi" w:cs="Calibri"/>
          <w:lang w:eastAsia="en-US"/>
        </w:rPr>
        <w:t>v roku 2020 neprípustné,</w:t>
      </w:r>
      <w:r w:rsidR="00904D0F">
        <w:rPr>
          <w:rFonts w:asciiTheme="minorHAnsi" w:eastAsiaTheme="minorHAnsi" w:hAnsiTheme="minorHAnsi" w:cs="Calibri"/>
          <w:lang w:eastAsia="en-US"/>
        </w:rPr>
        <w:t>“</w:t>
      </w:r>
      <w:r w:rsidR="00322A25">
        <w:rPr>
          <w:rFonts w:asciiTheme="minorHAnsi" w:eastAsiaTheme="minorHAnsi" w:hAnsiTheme="minorHAnsi" w:cs="Calibri"/>
          <w:lang w:eastAsia="en-US"/>
        </w:rPr>
        <w:t xml:space="preserve"> hovorí P. Teplický. </w:t>
      </w:r>
    </w:p>
    <w:p w14:paraId="2577384A" w14:textId="6900984A" w:rsidR="00392A37" w:rsidRDefault="006A302C" w:rsidP="00ED2B0D">
      <w:pPr>
        <w:pStyle w:val="Normlnywebov"/>
        <w:spacing w:line="276" w:lineRule="auto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 xml:space="preserve">Medzi najčastejšie problémy, s ktorými sa stretávajú </w:t>
      </w:r>
      <w:r w:rsidR="00E704E8">
        <w:rPr>
          <w:rFonts w:asciiTheme="minorHAnsi" w:eastAsiaTheme="minorHAnsi" w:hAnsiTheme="minorHAnsi" w:cs="Calibri"/>
          <w:lang w:eastAsia="en-US"/>
        </w:rPr>
        <w:t>po</w:t>
      </w:r>
      <w:r>
        <w:rPr>
          <w:rFonts w:asciiTheme="minorHAnsi" w:eastAsiaTheme="minorHAnsi" w:hAnsiTheme="minorHAnsi" w:cs="Calibri"/>
          <w:lang w:eastAsia="en-US"/>
        </w:rPr>
        <w:t>užívat</w:t>
      </w:r>
      <w:r w:rsidR="00BA7E92">
        <w:rPr>
          <w:rFonts w:asciiTheme="minorHAnsi" w:eastAsiaTheme="minorHAnsi" w:hAnsiTheme="minorHAnsi" w:cs="Calibri"/>
          <w:lang w:eastAsia="en-US"/>
        </w:rPr>
        <w:t>elia so zrakovým postihnutím</w:t>
      </w:r>
      <w:r w:rsidR="00CF1EFB">
        <w:rPr>
          <w:rFonts w:asciiTheme="minorHAnsi" w:eastAsiaTheme="minorHAnsi" w:hAnsiTheme="minorHAnsi" w:cs="Calibri"/>
          <w:lang w:eastAsia="en-US"/>
        </w:rPr>
        <w:t>,</w:t>
      </w:r>
      <w:r w:rsidR="00CB548F">
        <w:rPr>
          <w:rFonts w:asciiTheme="minorHAnsi" w:eastAsiaTheme="minorHAnsi" w:hAnsiTheme="minorHAnsi" w:cs="Calibri"/>
          <w:lang w:eastAsia="en-US"/>
        </w:rPr>
        <w:t xml:space="preserve"> patria</w:t>
      </w:r>
      <w:r w:rsidR="00BA7E92">
        <w:rPr>
          <w:rFonts w:asciiTheme="minorHAnsi" w:eastAsiaTheme="minorHAnsi" w:hAnsiTheme="minorHAnsi" w:cs="Calibri"/>
          <w:lang w:eastAsia="en-US"/>
        </w:rPr>
        <w:t xml:space="preserve"> napríklad </w:t>
      </w:r>
      <w:r w:rsidR="00CB548F">
        <w:rPr>
          <w:rFonts w:asciiTheme="minorHAnsi" w:eastAsiaTheme="minorHAnsi" w:hAnsiTheme="minorHAnsi" w:cs="Calibri"/>
          <w:lang w:eastAsia="en-US"/>
        </w:rPr>
        <w:t>textom neopísané grafické prvky</w:t>
      </w:r>
      <w:r w:rsidR="00FF5AF0">
        <w:rPr>
          <w:rFonts w:asciiTheme="minorHAnsi" w:eastAsiaTheme="minorHAnsi" w:hAnsiTheme="minorHAnsi" w:cs="Calibri"/>
          <w:lang w:eastAsia="en-US"/>
        </w:rPr>
        <w:t>,</w:t>
      </w:r>
      <w:r w:rsidR="00BA7E92">
        <w:rPr>
          <w:rFonts w:asciiTheme="minorHAnsi" w:eastAsiaTheme="minorHAnsi" w:hAnsiTheme="minorHAnsi" w:cs="Calibri"/>
          <w:lang w:eastAsia="en-US"/>
        </w:rPr>
        <w:t xml:space="preserve"> ako sú obrázky, fotografie, grafy, videá</w:t>
      </w:r>
      <w:r w:rsidR="00D06CEB">
        <w:rPr>
          <w:rFonts w:asciiTheme="minorHAnsi" w:eastAsiaTheme="minorHAnsi" w:hAnsiTheme="minorHAnsi" w:cs="Calibri"/>
          <w:lang w:eastAsia="en-US"/>
        </w:rPr>
        <w:t xml:space="preserve">, čo znamená, že </w:t>
      </w:r>
      <w:r w:rsidR="00530B1F">
        <w:rPr>
          <w:rFonts w:asciiTheme="minorHAnsi" w:eastAsiaTheme="minorHAnsi" w:hAnsiTheme="minorHAnsi" w:cs="Calibri"/>
          <w:lang w:eastAsia="en-US"/>
        </w:rPr>
        <w:t xml:space="preserve">nevidiaci </w:t>
      </w:r>
      <w:r w:rsidR="00D06CEB">
        <w:rPr>
          <w:rFonts w:asciiTheme="minorHAnsi" w:eastAsiaTheme="minorHAnsi" w:hAnsiTheme="minorHAnsi" w:cs="Calibri"/>
          <w:lang w:eastAsia="en-US"/>
        </w:rPr>
        <w:t>ne</w:t>
      </w:r>
      <w:r w:rsidR="00B13EC0">
        <w:rPr>
          <w:rFonts w:asciiTheme="minorHAnsi" w:eastAsiaTheme="minorHAnsi" w:hAnsiTheme="minorHAnsi" w:cs="Calibri"/>
          <w:lang w:eastAsia="en-US"/>
        </w:rPr>
        <w:t>vedia</w:t>
      </w:r>
      <w:r w:rsidR="00D06CEB">
        <w:rPr>
          <w:rFonts w:asciiTheme="minorHAnsi" w:eastAsiaTheme="minorHAnsi" w:hAnsiTheme="minorHAnsi" w:cs="Calibri"/>
          <w:lang w:eastAsia="en-US"/>
        </w:rPr>
        <w:t>, čo sa na nich nachádza. „Čitateľnými“ sa pre nich</w:t>
      </w:r>
      <w:r w:rsidR="005102A9">
        <w:rPr>
          <w:rFonts w:asciiTheme="minorHAnsi" w:eastAsiaTheme="minorHAnsi" w:hAnsiTheme="minorHAnsi" w:cs="Calibri"/>
          <w:lang w:eastAsia="en-US"/>
        </w:rPr>
        <w:t xml:space="preserve"> totiž</w:t>
      </w:r>
      <w:r w:rsidR="00D06CEB">
        <w:rPr>
          <w:rFonts w:asciiTheme="minorHAnsi" w:eastAsiaTheme="minorHAnsi" w:hAnsiTheme="minorHAnsi" w:cs="Calibri"/>
          <w:lang w:eastAsia="en-US"/>
        </w:rPr>
        <w:t xml:space="preserve"> stávajú </w:t>
      </w:r>
      <w:r w:rsidR="00B13EC0">
        <w:rPr>
          <w:rFonts w:asciiTheme="minorHAnsi" w:eastAsiaTheme="minorHAnsi" w:hAnsiTheme="minorHAnsi" w:cs="Calibri"/>
          <w:lang w:eastAsia="en-US"/>
        </w:rPr>
        <w:t xml:space="preserve">až </w:t>
      </w:r>
      <w:r w:rsidR="00D06CEB">
        <w:rPr>
          <w:rFonts w:asciiTheme="minorHAnsi" w:eastAsiaTheme="minorHAnsi" w:hAnsiTheme="minorHAnsi" w:cs="Calibri"/>
          <w:lang w:eastAsia="en-US"/>
        </w:rPr>
        <w:t>v prípade vhodne zvoleného opisu</w:t>
      </w:r>
      <w:r w:rsidR="002529FA">
        <w:rPr>
          <w:rFonts w:asciiTheme="minorHAnsi" w:eastAsiaTheme="minorHAnsi" w:hAnsiTheme="minorHAnsi" w:cs="Calibri"/>
          <w:lang w:eastAsia="en-US"/>
        </w:rPr>
        <w:t>, ktorý im nahradí vizuálny vnem</w:t>
      </w:r>
      <w:r w:rsidR="00D06CEB">
        <w:rPr>
          <w:rFonts w:asciiTheme="minorHAnsi" w:eastAsiaTheme="minorHAnsi" w:hAnsiTheme="minorHAnsi" w:cs="Calibri"/>
          <w:lang w:eastAsia="en-US"/>
        </w:rPr>
        <w:t>. Ďalším problémom sú nesprávne na</w:t>
      </w:r>
      <w:r w:rsidR="00315EED">
        <w:rPr>
          <w:rFonts w:asciiTheme="minorHAnsi" w:eastAsiaTheme="minorHAnsi" w:hAnsiTheme="minorHAnsi" w:cs="Calibri"/>
          <w:lang w:eastAsia="en-US"/>
        </w:rPr>
        <w:t xml:space="preserve">kódované </w:t>
      </w:r>
      <w:r w:rsidR="00BA7E92">
        <w:rPr>
          <w:rFonts w:asciiTheme="minorHAnsi" w:eastAsiaTheme="minorHAnsi" w:hAnsiTheme="minorHAnsi" w:cs="Calibri"/>
          <w:lang w:eastAsia="en-US"/>
        </w:rPr>
        <w:t>formuláre</w:t>
      </w:r>
      <w:r w:rsidR="001B5969">
        <w:rPr>
          <w:rFonts w:asciiTheme="minorHAnsi" w:eastAsiaTheme="minorHAnsi" w:hAnsiTheme="minorHAnsi" w:cs="Calibri"/>
          <w:lang w:eastAsia="en-US"/>
        </w:rPr>
        <w:t>, ktor</w:t>
      </w:r>
      <w:r w:rsidR="002E1E2C">
        <w:rPr>
          <w:rFonts w:asciiTheme="minorHAnsi" w:eastAsiaTheme="minorHAnsi" w:hAnsiTheme="minorHAnsi" w:cs="Calibri"/>
          <w:lang w:eastAsia="en-US"/>
        </w:rPr>
        <w:t>é</w:t>
      </w:r>
      <w:r w:rsidR="001B5969">
        <w:rPr>
          <w:rFonts w:asciiTheme="minorHAnsi" w:eastAsiaTheme="minorHAnsi" w:hAnsiTheme="minorHAnsi" w:cs="Calibri"/>
          <w:lang w:eastAsia="en-US"/>
        </w:rPr>
        <w:t xml:space="preserve"> sa tak stávajú </w:t>
      </w:r>
      <w:r w:rsidR="002E1E2C">
        <w:rPr>
          <w:rFonts w:asciiTheme="minorHAnsi" w:eastAsiaTheme="minorHAnsi" w:hAnsiTheme="minorHAnsi" w:cs="Calibri"/>
          <w:lang w:eastAsia="en-US"/>
        </w:rPr>
        <w:t xml:space="preserve">neprístupnými </w:t>
      </w:r>
      <w:r w:rsidR="001B5969">
        <w:rPr>
          <w:rFonts w:asciiTheme="minorHAnsi" w:eastAsiaTheme="minorHAnsi" w:hAnsiTheme="minorHAnsi" w:cs="Calibri"/>
          <w:lang w:eastAsia="en-US"/>
        </w:rPr>
        <w:t xml:space="preserve">alebo má </w:t>
      </w:r>
      <w:r w:rsidR="00315EED">
        <w:rPr>
          <w:rFonts w:asciiTheme="minorHAnsi" w:eastAsiaTheme="minorHAnsi" w:hAnsiTheme="minorHAnsi" w:cs="Calibri"/>
          <w:lang w:eastAsia="en-US"/>
        </w:rPr>
        <w:t>po</w:t>
      </w:r>
      <w:r w:rsidR="001B5969">
        <w:rPr>
          <w:rFonts w:asciiTheme="minorHAnsi" w:eastAsiaTheme="minorHAnsi" w:hAnsiTheme="minorHAnsi" w:cs="Calibri"/>
          <w:lang w:eastAsia="en-US"/>
        </w:rPr>
        <w:t>užívateľ problém s ich odoslaním</w:t>
      </w:r>
      <w:r w:rsidR="00BA7E92">
        <w:rPr>
          <w:rFonts w:asciiTheme="minorHAnsi" w:eastAsiaTheme="minorHAnsi" w:hAnsiTheme="minorHAnsi" w:cs="Calibri"/>
          <w:lang w:eastAsia="en-US"/>
        </w:rPr>
        <w:t xml:space="preserve">. </w:t>
      </w:r>
      <w:r w:rsidR="001B5969">
        <w:rPr>
          <w:rFonts w:asciiTheme="minorHAnsi" w:eastAsiaTheme="minorHAnsi" w:hAnsiTheme="minorHAnsi" w:cs="Calibri"/>
          <w:lang w:eastAsia="en-US"/>
        </w:rPr>
        <w:t xml:space="preserve">„Medzi časté chyby patrí aj samotná </w:t>
      </w:r>
      <w:r w:rsidR="00BA7E92" w:rsidRPr="00BA7E92">
        <w:rPr>
          <w:rFonts w:asciiTheme="minorHAnsi" w:eastAsiaTheme="minorHAnsi" w:hAnsiTheme="minorHAnsi" w:cs="Calibri"/>
          <w:lang w:eastAsia="en-US"/>
        </w:rPr>
        <w:t>hiera</w:t>
      </w:r>
      <w:r w:rsidR="00BA7E92">
        <w:rPr>
          <w:rFonts w:asciiTheme="minorHAnsi" w:eastAsiaTheme="minorHAnsi" w:hAnsiTheme="minorHAnsi" w:cs="Calibri"/>
          <w:lang w:eastAsia="en-US"/>
        </w:rPr>
        <w:t>r</w:t>
      </w:r>
      <w:r w:rsidR="00BA7E92" w:rsidRPr="00BA7E92">
        <w:rPr>
          <w:rFonts w:asciiTheme="minorHAnsi" w:eastAsiaTheme="minorHAnsi" w:hAnsiTheme="minorHAnsi" w:cs="Calibri"/>
          <w:lang w:eastAsia="en-US"/>
        </w:rPr>
        <w:t xml:space="preserve">chia obsahu webu </w:t>
      </w:r>
      <w:r w:rsidR="00392A37">
        <w:rPr>
          <w:rFonts w:asciiTheme="minorHAnsi" w:eastAsiaTheme="minorHAnsi" w:hAnsiTheme="minorHAnsi" w:cs="Calibri"/>
          <w:lang w:eastAsia="en-US"/>
        </w:rPr>
        <w:t>a</w:t>
      </w:r>
      <w:r w:rsidR="00BA7E92" w:rsidRPr="00BA7E92">
        <w:rPr>
          <w:rFonts w:asciiTheme="minorHAnsi" w:eastAsiaTheme="minorHAnsi" w:hAnsiTheme="minorHAnsi" w:cs="Calibri"/>
          <w:lang w:eastAsia="en-US"/>
        </w:rPr>
        <w:t> </w:t>
      </w:r>
      <w:r w:rsidR="007B296F">
        <w:rPr>
          <w:rFonts w:asciiTheme="minorHAnsi" w:eastAsiaTheme="minorHAnsi" w:hAnsiTheme="minorHAnsi" w:cs="Calibri"/>
          <w:lang w:eastAsia="en-US"/>
        </w:rPr>
        <w:t>ne</w:t>
      </w:r>
      <w:r w:rsidR="00BA7E92" w:rsidRPr="00BA7E92">
        <w:rPr>
          <w:rFonts w:asciiTheme="minorHAnsi" w:eastAsiaTheme="minorHAnsi" w:hAnsiTheme="minorHAnsi" w:cs="Calibri"/>
          <w:lang w:eastAsia="en-US"/>
        </w:rPr>
        <w:t xml:space="preserve">správne popísanie jednotlivých prvkov do kódu stránky. Pričom </w:t>
      </w:r>
      <w:r w:rsidR="00392A37">
        <w:rPr>
          <w:rFonts w:asciiTheme="minorHAnsi" w:eastAsiaTheme="minorHAnsi" w:hAnsiTheme="minorHAnsi" w:cs="Calibri"/>
          <w:lang w:eastAsia="en-US"/>
        </w:rPr>
        <w:t xml:space="preserve">práve </w:t>
      </w:r>
      <w:r w:rsidR="00BA7E92" w:rsidRPr="00BA7E92">
        <w:rPr>
          <w:rFonts w:asciiTheme="minorHAnsi" w:eastAsiaTheme="minorHAnsi" w:hAnsiTheme="minorHAnsi" w:cs="Calibri"/>
          <w:lang w:eastAsia="en-US"/>
        </w:rPr>
        <w:t xml:space="preserve">správne pripravené nadpisy, zoznamy a tabuľky dokážu výrazne pomôcť ľuďom so zrakovým postihnutím orientovať </w:t>
      </w:r>
      <w:r w:rsidR="000660D7">
        <w:rPr>
          <w:rFonts w:asciiTheme="minorHAnsi" w:eastAsiaTheme="minorHAnsi" w:hAnsiTheme="minorHAnsi" w:cs="Calibri"/>
          <w:lang w:eastAsia="en-US"/>
        </w:rPr>
        <w:t xml:space="preserve">sa </w:t>
      </w:r>
      <w:r w:rsidR="00392A37">
        <w:rPr>
          <w:rFonts w:asciiTheme="minorHAnsi" w:eastAsiaTheme="minorHAnsi" w:hAnsiTheme="minorHAnsi" w:cs="Calibri"/>
          <w:lang w:eastAsia="en-US"/>
        </w:rPr>
        <w:t xml:space="preserve">na stránke </w:t>
      </w:r>
      <w:r w:rsidR="00BA7E92" w:rsidRPr="00BA7E92">
        <w:rPr>
          <w:rFonts w:asciiTheme="minorHAnsi" w:eastAsiaTheme="minorHAnsi" w:hAnsiTheme="minorHAnsi" w:cs="Calibri"/>
          <w:lang w:eastAsia="en-US"/>
        </w:rPr>
        <w:t>a efektívnejšie sa</w:t>
      </w:r>
      <w:r w:rsidR="00392A37">
        <w:rPr>
          <w:rFonts w:asciiTheme="minorHAnsi" w:eastAsiaTheme="minorHAnsi" w:hAnsiTheme="minorHAnsi" w:cs="Calibri"/>
          <w:lang w:eastAsia="en-US"/>
        </w:rPr>
        <w:t xml:space="preserve"> dostať k potrebným informáciám</w:t>
      </w:r>
      <w:r w:rsidR="000B0646">
        <w:rPr>
          <w:rFonts w:asciiTheme="minorHAnsi" w:eastAsiaTheme="minorHAnsi" w:hAnsiTheme="minorHAnsi" w:cs="Calibri"/>
          <w:lang w:eastAsia="en-US"/>
        </w:rPr>
        <w:t>,</w:t>
      </w:r>
      <w:r w:rsidR="000660D7">
        <w:rPr>
          <w:rFonts w:asciiTheme="minorHAnsi" w:eastAsiaTheme="minorHAnsi" w:hAnsiTheme="minorHAnsi" w:cs="Calibri"/>
          <w:lang w:eastAsia="en-US"/>
        </w:rPr>
        <w:t>“</w:t>
      </w:r>
      <w:r w:rsidR="000B0646">
        <w:rPr>
          <w:rFonts w:asciiTheme="minorHAnsi" w:eastAsiaTheme="minorHAnsi" w:hAnsiTheme="minorHAnsi" w:cs="Calibri"/>
          <w:lang w:eastAsia="en-US"/>
        </w:rPr>
        <w:t xml:space="preserve"> </w:t>
      </w:r>
      <w:bookmarkStart w:id="0" w:name="_GoBack"/>
      <w:bookmarkEnd w:id="0"/>
      <w:r w:rsidR="00392A37">
        <w:rPr>
          <w:rFonts w:asciiTheme="minorHAnsi" w:eastAsiaTheme="minorHAnsi" w:hAnsiTheme="minorHAnsi" w:cs="Calibri"/>
          <w:lang w:eastAsia="en-US"/>
        </w:rPr>
        <w:t xml:space="preserve">vymenúva najčastejšie problematické miesta Peter Teplický. </w:t>
      </w:r>
    </w:p>
    <w:p w14:paraId="69B72BCC" w14:textId="6272FA4C" w:rsidR="009F00AB" w:rsidRPr="00D9634F" w:rsidRDefault="00392A37" w:rsidP="00ED2B0D">
      <w:pPr>
        <w:pStyle w:val="Normlnywebov"/>
        <w:spacing w:line="276" w:lineRule="auto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 xml:space="preserve">Únia nevidiacich a slabozrakých Slovenska sa už roky venuje oblasti prístupnosti webových </w:t>
      </w:r>
      <w:r w:rsidR="000660D7">
        <w:rPr>
          <w:rFonts w:asciiTheme="minorHAnsi" w:eastAsiaTheme="minorHAnsi" w:hAnsiTheme="minorHAnsi" w:cs="Calibri"/>
          <w:lang w:eastAsia="en-US"/>
        </w:rPr>
        <w:t xml:space="preserve">sídiel </w:t>
      </w:r>
      <w:r>
        <w:rPr>
          <w:rFonts w:asciiTheme="minorHAnsi" w:eastAsiaTheme="minorHAnsi" w:hAnsiTheme="minorHAnsi" w:cs="Calibri"/>
          <w:lang w:eastAsia="en-US"/>
        </w:rPr>
        <w:t xml:space="preserve">i mobilných </w:t>
      </w:r>
      <w:r w:rsidR="00DA61BB">
        <w:rPr>
          <w:rFonts w:asciiTheme="minorHAnsi" w:eastAsiaTheme="minorHAnsi" w:hAnsiTheme="minorHAnsi" w:cs="Calibri"/>
          <w:lang w:eastAsia="en-US"/>
        </w:rPr>
        <w:t>aplikácií. P</w:t>
      </w:r>
      <w:r w:rsidR="00D9634F">
        <w:rPr>
          <w:rFonts w:asciiTheme="minorHAnsi" w:eastAsiaTheme="minorHAnsi" w:hAnsiTheme="minorHAnsi" w:cs="Calibri"/>
          <w:lang w:eastAsia="en-US"/>
        </w:rPr>
        <w:t>ravidelne</w:t>
      </w:r>
      <w:r>
        <w:rPr>
          <w:rFonts w:asciiTheme="minorHAnsi" w:eastAsiaTheme="minorHAnsi" w:hAnsiTheme="minorHAnsi" w:cs="Calibri"/>
          <w:lang w:eastAsia="en-US"/>
        </w:rPr>
        <w:t xml:space="preserve"> vypracúva </w:t>
      </w:r>
      <w:r w:rsidR="007140D3">
        <w:rPr>
          <w:rFonts w:asciiTheme="minorHAnsi" w:eastAsiaTheme="minorHAnsi" w:hAnsiTheme="minorHAnsi" w:cs="Calibri"/>
          <w:lang w:eastAsia="en-US"/>
        </w:rPr>
        <w:t xml:space="preserve">ich </w:t>
      </w:r>
      <w:r>
        <w:rPr>
          <w:rFonts w:asciiTheme="minorHAnsi" w:eastAsiaTheme="minorHAnsi" w:hAnsiTheme="minorHAnsi" w:cs="Calibri"/>
          <w:lang w:eastAsia="en-US"/>
        </w:rPr>
        <w:t>audity</w:t>
      </w:r>
      <w:r w:rsidR="00D9634F">
        <w:rPr>
          <w:rFonts w:asciiTheme="minorHAnsi" w:eastAsiaTheme="minorHAnsi" w:hAnsiTheme="minorHAnsi" w:cs="Calibri"/>
          <w:lang w:eastAsia="en-US"/>
        </w:rPr>
        <w:t xml:space="preserve">, </w:t>
      </w:r>
      <w:r>
        <w:rPr>
          <w:rFonts w:asciiTheme="minorHAnsi" w:eastAsiaTheme="minorHAnsi" w:hAnsiTheme="minorHAnsi" w:cs="Calibri"/>
          <w:lang w:eastAsia="en-US"/>
        </w:rPr>
        <w:t xml:space="preserve">robí poradenstvo pre </w:t>
      </w:r>
      <w:r w:rsidR="00D9634F">
        <w:rPr>
          <w:rFonts w:asciiTheme="minorHAnsi" w:eastAsiaTheme="minorHAnsi" w:hAnsiTheme="minorHAnsi" w:cs="Calibri"/>
          <w:lang w:eastAsia="en-US"/>
        </w:rPr>
        <w:t xml:space="preserve">IT </w:t>
      </w:r>
      <w:r>
        <w:rPr>
          <w:rFonts w:asciiTheme="minorHAnsi" w:eastAsiaTheme="minorHAnsi" w:hAnsiTheme="minorHAnsi" w:cs="Calibri"/>
          <w:lang w:eastAsia="en-US"/>
        </w:rPr>
        <w:t>vývo</w:t>
      </w:r>
      <w:r w:rsidR="00D9634F">
        <w:rPr>
          <w:rFonts w:asciiTheme="minorHAnsi" w:eastAsiaTheme="minorHAnsi" w:hAnsiTheme="minorHAnsi" w:cs="Calibri"/>
          <w:lang w:eastAsia="en-US"/>
        </w:rPr>
        <w:t xml:space="preserve">járov či pripomienkuje legislatívu aj v tejto sfére. </w:t>
      </w:r>
    </w:p>
    <w:p w14:paraId="331824CD" w14:textId="77777777" w:rsidR="00E828A2" w:rsidRPr="00B039E2" w:rsidRDefault="00E828A2" w:rsidP="00ED2B0D">
      <w:pPr>
        <w:pStyle w:val="Normlnywebov"/>
        <w:spacing w:line="276" w:lineRule="auto"/>
        <w:rPr>
          <w:rFonts w:asciiTheme="minorHAnsi" w:eastAsiaTheme="minorHAnsi" w:hAnsiTheme="minorHAnsi" w:cs="Calibri"/>
          <w:szCs w:val="22"/>
          <w:lang w:eastAsia="en-US"/>
        </w:rPr>
      </w:pPr>
    </w:p>
    <w:p w14:paraId="40489155" w14:textId="77777777" w:rsidR="00D67CC2" w:rsidRDefault="00D67CC2" w:rsidP="00ED2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hAnsi="Courier New" w:cs="Courier New"/>
          <w:sz w:val="20"/>
          <w:szCs w:val="20"/>
          <w:lang w:eastAsia="sk-SK"/>
        </w:rPr>
      </w:pPr>
    </w:p>
    <w:p w14:paraId="3AFC40F2" w14:textId="77777777" w:rsidR="00D67CC2" w:rsidRDefault="00D67CC2" w:rsidP="00ED2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hAnsi="Courier New" w:cs="Courier New"/>
          <w:sz w:val="20"/>
          <w:szCs w:val="20"/>
          <w:lang w:eastAsia="sk-SK"/>
        </w:rPr>
      </w:pPr>
    </w:p>
    <w:p w14:paraId="7A54604C" w14:textId="77777777" w:rsidR="00683CA8" w:rsidRDefault="00683CA8" w:rsidP="00ED2B0D">
      <w:pPr>
        <w:spacing w:line="276" w:lineRule="auto"/>
      </w:pPr>
    </w:p>
    <w:p w14:paraId="11FF4264" w14:textId="77777777" w:rsidR="00E828A2" w:rsidRDefault="00E828A2" w:rsidP="00ED2B0D">
      <w:pPr>
        <w:spacing w:line="276" w:lineRule="auto"/>
      </w:pPr>
    </w:p>
    <w:p w14:paraId="08A2B6B2" w14:textId="77777777" w:rsidR="00E828A2" w:rsidRDefault="00E828A2" w:rsidP="00ED2B0D">
      <w:pPr>
        <w:spacing w:line="276" w:lineRule="auto"/>
      </w:pPr>
    </w:p>
    <w:p w14:paraId="65477F43" w14:textId="77777777" w:rsidR="00E828A2" w:rsidRDefault="00E828A2" w:rsidP="00ED2B0D">
      <w:pPr>
        <w:spacing w:line="276" w:lineRule="auto"/>
      </w:pPr>
    </w:p>
    <w:p w14:paraId="4316903A" w14:textId="77777777" w:rsidR="00683CA8" w:rsidRDefault="00683CA8" w:rsidP="00D67CC2">
      <w:pPr>
        <w:pStyle w:val="Odsekzoznamu"/>
      </w:pPr>
    </w:p>
    <w:p w14:paraId="53A7D883" w14:textId="77777777" w:rsidR="00683CA8" w:rsidRDefault="00683CA8" w:rsidP="00D67CC2">
      <w:pPr>
        <w:pStyle w:val="Odsekzoznamu"/>
      </w:pPr>
    </w:p>
    <w:p w14:paraId="6929F274" w14:textId="77777777" w:rsidR="001F605E" w:rsidRDefault="00D67CC2" w:rsidP="000C781F">
      <w:pPr>
        <w:spacing w:after="0" w:line="276" w:lineRule="auto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-----------------------------------------------------------------------------------------------------------------</w:t>
      </w:r>
    </w:p>
    <w:p w14:paraId="09473651" w14:textId="77777777" w:rsidR="00E44A67" w:rsidRPr="0041250F" w:rsidRDefault="00E44A67" w:rsidP="00E44A67">
      <w:pPr>
        <w:spacing w:after="0"/>
        <w:jc w:val="both"/>
        <w:rPr>
          <w:rFonts w:ascii="Arial" w:hAnsi="Arial"/>
          <w:color w:val="000000"/>
          <w:sz w:val="20"/>
          <w:szCs w:val="20"/>
          <w:lang w:eastAsia="sk-SK"/>
        </w:rPr>
      </w:pPr>
      <w:r w:rsidRPr="0041250F">
        <w:rPr>
          <w:rFonts w:ascii="Arial" w:hAnsi="Arial"/>
          <w:b/>
          <w:color w:val="000000"/>
          <w:sz w:val="20"/>
          <w:szCs w:val="20"/>
          <w:lang w:eastAsia="sk-SK"/>
        </w:rPr>
        <w:t>Únia nevidiacich a slabozrakých Slovenska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je občianske združenie, ktorého členmi sú nevidiaci a slabozrakí ľudia, ich priaznivci, priat</w:t>
      </w:r>
      <w:r w:rsidR="00982A8E">
        <w:rPr>
          <w:rFonts w:ascii="Arial" w:hAnsi="Arial"/>
          <w:color w:val="000000"/>
          <w:sz w:val="20"/>
          <w:szCs w:val="20"/>
          <w:lang w:eastAsia="sk-SK"/>
        </w:rPr>
        <w:t>elia a rodičia. V súčasnosti má</w:t>
      </w:r>
      <w:r w:rsidR="001071F4">
        <w:rPr>
          <w:rFonts w:ascii="Arial" w:hAnsi="Arial"/>
          <w:color w:val="000000"/>
          <w:sz w:val="20"/>
          <w:szCs w:val="20"/>
          <w:lang w:eastAsia="sk-SK"/>
        </w:rPr>
        <w:t xml:space="preserve"> </w:t>
      </w:r>
      <w:r w:rsidR="008F4720">
        <w:rPr>
          <w:rFonts w:ascii="Arial" w:hAnsi="Arial"/>
          <w:color w:val="000000"/>
          <w:sz w:val="20"/>
          <w:szCs w:val="20"/>
          <w:lang w:eastAsia="sk-SK"/>
        </w:rPr>
        <w:t>viac ako</w:t>
      </w:r>
      <w:r w:rsidR="001071F4">
        <w:rPr>
          <w:rFonts w:ascii="Arial" w:hAnsi="Arial"/>
          <w:bCs/>
          <w:color w:val="000000"/>
          <w:sz w:val="20"/>
          <w:szCs w:val="20"/>
          <w:lang w:eastAsia="sk-SK"/>
        </w:rPr>
        <w:t xml:space="preserve"> </w:t>
      </w:r>
      <w:r w:rsidR="00D9634F">
        <w:rPr>
          <w:rFonts w:ascii="Arial" w:hAnsi="Arial"/>
          <w:bCs/>
          <w:color w:val="000000"/>
          <w:sz w:val="20"/>
          <w:szCs w:val="20"/>
          <w:lang w:eastAsia="sk-SK"/>
        </w:rPr>
        <w:t>3 500</w:t>
      </w:r>
      <w:r w:rsidR="00B61D68">
        <w:rPr>
          <w:rFonts w:ascii="Arial" w:hAnsi="Arial"/>
          <w:bCs/>
          <w:color w:val="000000"/>
          <w:sz w:val="20"/>
          <w:szCs w:val="20"/>
          <w:lang w:eastAsia="sk-SK"/>
        </w:rPr>
        <w:t xml:space="preserve"> členov združených v </w:t>
      </w:r>
      <w:r w:rsidR="00D9634F">
        <w:rPr>
          <w:rFonts w:ascii="Arial" w:hAnsi="Arial"/>
          <w:bCs/>
          <w:color w:val="000000"/>
          <w:sz w:val="20"/>
          <w:szCs w:val="20"/>
          <w:lang w:eastAsia="sk-SK"/>
        </w:rPr>
        <w:t>59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 základných organizáciách.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1990. </w:t>
      </w:r>
    </w:p>
    <w:p w14:paraId="0BFB83AA" w14:textId="77777777" w:rsidR="00E44A67" w:rsidRPr="0041250F" w:rsidRDefault="00E44A67" w:rsidP="00E44A67">
      <w:pPr>
        <w:tabs>
          <w:tab w:val="left" w:pos="990"/>
        </w:tabs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</w:p>
    <w:p w14:paraId="4AF6DA1D" w14:textId="77777777" w:rsidR="00E44A67" w:rsidRPr="0041250F" w:rsidRDefault="00E44A67" w:rsidP="00E44A67">
      <w:pPr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  <w:r w:rsidRPr="0041250F"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  <w:t>Kontakt:</w:t>
      </w:r>
    </w:p>
    <w:p w14:paraId="7B1A5DB4" w14:textId="77777777" w:rsidR="00E44A67" w:rsidRPr="009956DA" w:rsidRDefault="00925E6F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Eliška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k-SK"/>
        </w:rPr>
        <w:t>Fričovská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, PR manažérka </w:t>
      </w:r>
      <w:r w:rsidR="00E44A67" w:rsidRPr="009956DA">
        <w:rPr>
          <w:rFonts w:ascii="Arial" w:hAnsi="Arial" w:cs="Arial"/>
          <w:color w:val="000000"/>
          <w:sz w:val="20"/>
          <w:szCs w:val="20"/>
          <w:lang w:eastAsia="sk-SK"/>
        </w:rPr>
        <w:t>ÚNSS</w:t>
      </w:r>
      <w:r w:rsidR="001A2AC9">
        <w:rPr>
          <w:rFonts w:ascii="Arial" w:hAnsi="Arial" w:cs="Arial"/>
          <w:color w:val="000000"/>
          <w:sz w:val="20"/>
          <w:szCs w:val="20"/>
          <w:lang w:eastAsia="sk-SK"/>
        </w:rPr>
        <w:t xml:space="preserve">                                              </w:t>
      </w:r>
    </w:p>
    <w:p w14:paraId="3D89B40F" w14:textId="77777777" w:rsidR="00E44A67" w:rsidRPr="009956DA" w:rsidRDefault="00E44A67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Tel.: 02/69 20 34 </w:t>
      </w:r>
      <w:r w:rsidR="00925E6F">
        <w:rPr>
          <w:rFonts w:ascii="Arial" w:hAnsi="Arial" w:cs="Arial"/>
          <w:color w:val="000000"/>
          <w:sz w:val="20"/>
          <w:szCs w:val="20"/>
          <w:lang w:eastAsia="sk-SK"/>
        </w:rPr>
        <w:t>2</w:t>
      </w:r>
      <w:r w:rsidR="00FC4C28">
        <w:rPr>
          <w:rFonts w:ascii="Arial" w:hAnsi="Arial" w:cs="Arial"/>
          <w:color w:val="000000"/>
          <w:sz w:val="20"/>
          <w:szCs w:val="20"/>
          <w:lang w:eastAsia="sk-SK"/>
        </w:rPr>
        <w:t>1, 0911 496</w:t>
      </w:r>
      <w:r w:rsidR="001A2AC9">
        <w:rPr>
          <w:rFonts w:ascii="Arial" w:hAnsi="Arial" w:cs="Arial"/>
          <w:color w:val="000000"/>
          <w:sz w:val="20"/>
          <w:szCs w:val="20"/>
          <w:lang w:eastAsia="sk-SK"/>
        </w:rPr>
        <w:t> </w:t>
      </w:r>
      <w:r w:rsidR="00FC4C28">
        <w:rPr>
          <w:rFonts w:ascii="Arial" w:hAnsi="Arial" w:cs="Arial"/>
          <w:color w:val="000000"/>
          <w:sz w:val="20"/>
          <w:szCs w:val="20"/>
          <w:lang w:eastAsia="sk-SK"/>
        </w:rPr>
        <w:t>629</w:t>
      </w:r>
      <w:r w:rsidR="001A2AC9">
        <w:rPr>
          <w:rFonts w:ascii="Arial" w:hAnsi="Arial" w:cs="Arial"/>
          <w:color w:val="000000"/>
          <w:sz w:val="20"/>
          <w:szCs w:val="20"/>
          <w:lang w:eastAsia="sk-SK"/>
        </w:rPr>
        <w:t xml:space="preserve">                                                    </w:t>
      </w:r>
    </w:p>
    <w:p w14:paraId="66CD6C0D" w14:textId="77777777" w:rsidR="00E44A67" w:rsidRPr="009956DA" w:rsidRDefault="00E44A67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e-mail: </w:t>
      </w:r>
      <w:hyperlink r:id="rId8" w:history="1">
        <w:r w:rsidR="00925E6F" w:rsidRPr="007A43CC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fricovska@unss.sk</w:t>
        </w:r>
      </w:hyperlink>
      <w:r w:rsidR="001A2AC9">
        <w:rPr>
          <w:rStyle w:val="Hypertextovprepojenie"/>
          <w:rFonts w:ascii="Arial" w:hAnsi="Arial" w:cs="Arial"/>
          <w:sz w:val="20"/>
          <w:szCs w:val="20"/>
          <w:lang w:eastAsia="sk-SK"/>
        </w:rPr>
        <w:t xml:space="preserve">                                                                      </w:t>
      </w:r>
    </w:p>
    <w:p w14:paraId="71B72F4C" w14:textId="77777777" w:rsidR="00FC4C28" w:rsidRPr="009A78C5" w:rsidRDefault="000B0646" w:rsidP="002529FA">
      <w:pPr>
        <w:spacing w:after="0"/>
      </w:pPr>
      <w:hyperlink r:id="rId9" w:history="1">
        <w:r w:rsidR="00E44A67" w:rsidRPr="009956DA">
          <w:rPr>
            <w:rFonts w:ascii="Arial" w:hAnsi="Arial" w:cs="Arial"/>
            <w:color w:val="000000"/>
            <w:sz w:val="20"/>
            <w:szCs w:val="20"/>
            <w:lang w:eastAsia="sk-SK"/>
          </w:rPr>
          <w:t>www.unss.sk</w:t>
        </w:r>
      </w:hyperlink>
    </w:p>
    <w:sectPr w:rsidR="00FC4C28" w:rsidRPr="009A78C5" w:rsidSect="00FB64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D7E4" w14:textId="77777777" w:rsidR="002E4413" w:rsidRDefault="002E4413" w:rsidP="002359AE">
      <w:pPr>
        <w:spacing w:after="0"/>
      </w:pPr>
      <w:r>
        <w:separator/>
      </w:r>
    </w:p>
  </w:endnote>
  <w:endnote w:type="continuationSeparator" w:id="0">
    <w:p w14:paraId="791A5BA5" w14:textId="77777777" w:rsidR="002E4413" w:rsidRDefault="002E4413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1ACB" w14:textId="77777777"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D19F" w14:textId="77777777"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5B2E" w14:textId="77777777"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9E50" w14:textId="77777777" w:rsidR="002E4413" w:rsidRDefault="002E4413" w:rsidP="002359AE">
      <w:pPr>
        <w:spacing w:after="0"/>
      </w:pPr>
      <w:r>
        <w:separator/>
      </w:r>
    </w:p>
  </w:footnote>
  <w:footnote w:type="continuationSeparator" w:id="0">
    <w:p w14:paraId="14E58201" w14:textId="77777777" w:rsidR="002E4413" w:rsidRDefault="002E4413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A1B2" w14:textId="77777777"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14:paraId="066623E0" w14:textId="77777777"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B57A" w14:textId="77777777"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D2FDED" wp14:editId="0164558D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7F4153" w14:textId="77777777"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14:paraId="7FF9FABB" w14:textId="77777777"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14:paraId="3414DDFB" w14:textId="77777777"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1F94BE60" w14:textId="77777777"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14:paraId="28583AB3" w14:textId="77777777"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14:paraId="5BD0A5FD" w14:textId="77777777"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6E7CC741" w14:textId="77777777"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43F4FB7A" w14:textId="77777777"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14:paraId="286062B2" w14:textId="77777777"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8D2FDED"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" fillcolor="window" stroked="f" strokeweight=".5pt">
              <v:textbox>
                <w:txbxContent>
                  <w:p w14:paraId="6F7F4153" w14:textId="77777777"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14:paraId="7FF9FABB" w14:textId="77777777"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14:paraId="3414DDFB" w14:textId="77777777"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14:paraId="1F94BE60" w14:textId="77777777"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14:paraId="28583AB3" w14:textId="77777777"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14:paraId="5BD0A5FD" w14:textId="77777777"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14:paraId="6E7CC741" w14:textId="77777777"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14:paraId="43F4FB7A" w14:textId="77777777"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14:paraId="286062B2" w14:textId="77777777" w:rsidR="003B4709" w:rsidRDefault="003B4709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32BDA5" wp14:editId="12A217FF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53557B" w14:textId="77777777"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3A785C12" wp14:editId="3670E965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132BDA5"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" fillcolor="window" stroked="f" strokeweight=".5pt">
              <v:textbox>
                <w:txbxContent>
                  <w:p w14:paraId="4C53557B" w14:textId="77777777"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 wp14:anchorId="3A785C12" wp14:editId="3670E965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14:paraId="6A6BD4EC" w14:textId="77777777"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14:paraId="45D44623" w14:textId="77777777"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14:paraId="7B9395D6" w14:textId="77777777"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14:paraId="67E82CE0" w14:textId="77777777"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14:paraId="510E6A36" w14:textId="77777777"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14:paraId="310D757B" w14:textId="77777777"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14:paraId="6C60BDAE" w14:textId="77777777"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14:paraId="5659BFC9" w14:textId="77777777"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8.6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943192"/>
    <w:multiLevelType w:val="hybridMultilevel"/>
    <w:tmpl w:val="B17ED9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7B84"/>
    <w:multiLevelType w:val="multilevel"/>
    <w:tmpl w:val="91F4E7B8"/>
    <w:numStyleLink w:val="Odrky"/>
  </w:abstractNum>
  <w:abstractNum w:abstractNumId="28" w15:restartNumberingAfterBreak="0">
    <w:nsid w:val="57F1700F"/>
    <w:multiLevelType w:val="multilevel"/>
    <w:tmpl w:val="91F4E7B8"/>
    <w:numStyleLink w:val="Odrky"/>
  </w:abstractNum>
  <w:abstractNum w:abstractNumId="29" w15:restartNumberingAfterBreak="0">
    <w:nsid w:val="5A886DA9"/>
    <w:multiLevelType w:val="multilevel"/>
    <w:tmpl w:val="91F4E7B8"/>
    <w:numStyleLink w:val="Odrky"/>
  </w:abstractNum>
  <w:abstractNum w:abstractNumId="30" w15:restartNumberingAfterBreak="0">
    <w:nsid w:val="5C7E1B87"/>
    <w:multiLevelType w:val="multilevel"/>
    <w:tmpl w:val="91F4E7B8"/>
    <w:numStyleLink w:val="Odrky"/>
  </w:abstractNum>
  <w:abstractNum w:abstractNumId="31" w15:restartNumberingAfterBreak="0">
    <w:nsid w:val="60D76930"/>
    <w:multiLevelType w:val="multilevel"/>
    <w:tmpl w:val="91F4E7B8"/>
    <w:numStyleLink w:val="Odrky"/>
  </w:abstractNum>
  <w:abstractNum w:abstractNumId="32" w15:restartNumberingAfterBreak="0">
    <w:nsid w:val="6CE312B4"/>
    <w:multiLevelType w:val="multilevel"/>
    <w:tmpl w:val="91F4E7B8"/>
    <w:numStyleLink w:val="Odrky"/>
  </w:abstractNum>
  <w:abstractNum w:abstractNumId="33" w15:restartNumberingAfterBreak="0">
    <w:nsid w:val="6CEB3921"/>
    <w:multiLevelType w:val="multilevel"/>
    <w:tmpl w:val="91F4E7B8"/>
    <w:numStyleLink w:val="Odrky"/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3"/>
  </w:num>
  <w:num w:numId="24">
    <w:abstractNumId w:val="17"/>
  </w:num>
  <w:num w:numId="25">
    <w:abstractNumId w:val="8"/>
  </w:num>
  <w:num w:numId="26">
    <w:abstractNumId w:val="8"/>
  </w:num>
  <w:num w:numId="27">
    <w:abstractNumId w:val="27"/>
  </w:num>
  <w:num w:numId="28">
    <w:abstractNumId w:val="22"/>
  </w:num>
  <w:num w:numId="29">
    <w:abstractNumId w:val="34"/>
  </w:num>
  <w:num w:numId="30">
    <w:abstractNumId w:val="30"/>
  </w:num>
  <w:num w:numId="31">
    <w:abstractNumId w:val="12"/>
  </w:num>
  <w:num w:numId="32">
    <w:abstractNumId w:val="11"/>
  </w:num>
  <w:num w:numId="33">
    <w:abstractNumId w:val="32"/>
  </w:num>
  <w:num w:numId="34">
    <w:abstractNumId w:val="28"/>
  </w:num>
  <w:num w:numId="35">
    <w:abstractNumId w:val="31"/>
  </w:num>
  <w:num w:numId="36">
    <w:abstractNumId w:val="20"/>
  </w:num>
  <w:num w:numId="37">
    <w:abstractNumId w:val="29"/>
  </w:num>
  <w:num w:numId="38">
    <w:abstractNumId w:val="13"/>
  </w:num>
  <w:num w:numId="39">
    <w:abstractNumId w:val="21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141D1"/>
    <w:rsid w:val="00014B68"/>
    <w:rsid w:val="00024029"/>
    <w:rsid w:val="00057FB2"/>
    <w:rsid w:val="00060597"/>
    <w:rsid w:val="0006444B"/>
    <w:rsid w:val="000660D7"/>
    <w:rsid w:val="00067311"/>
    <w:rsid w:val="000B0646"/>
    <w:rsid w:val="000B54B0"/>
    <w:rsid w:val="000C781F"/>
    <w:rsid w:val="000E1088"/>
    <w:rsid w:val="000E576D"/>
    <w:rsid w:val="000F6CEC"/>
    <w:rsid w:val="00101726"/>
    <w:rsid w:val="00102CFE"/>
    <w:rsid w:val="001071F4"/>
    <w:rsid w:val="00136933"/>
    <w:rsid w:val="001525C0"/>
    <w:rsid w:val="00187892"/>
    <w:rsid w:val="001A0F87"/>
    <w:rsid w:val="001A2AC9"/>
    <w:rsid w:val="001A6987"/>
    <w:rsid w:val="001A763F"/>
    <w:rsid w:val="001B5969"/>
    <w:rsid w:val="001D228A"/>
    <w:rsid w:val="001F605E"/>
    <w:rsid w:val="00206F98"/>
    <w:rsid w:val="00226789"/>
    <w:rsid w:val="00226DB5"/>
    <w:rsid w:val="002359AE"/>
    <w:rsid w:val="00252018"/>
    <w:rsid w:val="002529FA"/>
    <w:rsid w:val="00266438"/>
    <w:rsid w:val="00272F38"/>
    <w:rsid w:val="0027595B"/>
    <w:rsid w:val="002816FA"/>
    <w:rsid w:val="00284AE3"/>
    <w:rsid w:val="00291646"/>
    <w:rsid w:val="002C490C"/>
    <w:rsid w:val="002E1E2C"/>
    <w:rsid w:val="002E4413"/>
    <w:rsid w:val="003146D0"/>
    <w:rsid w:val="00315EED"/>
    <w:rsid w:val="00322A25"/>
    <w:rsid w:val="00326CB5"/>
    <w:rsid w:val="0033664E"/>
    <w:rsid w:val="003430BC"/>
    <w:rsid w:val="003727B8"/>
    <w:rsid w:val="00392A37"/>
    <w:rsid w:val="003A1245"/>
    <w:rsid w:val="003B06BB"/>
    <w:rsid w:val="003B4709"/>
    <w:rsid w:val="003B588C"/>
    <w:rsid w:val="003C1B77"/>
    <w:rsid w:val="003D23EA"/>
    <w:rsid w:val="003D496A"/>
    <w:rsid w:val="003F0C19"/>
    <w:rsid w:val="004151B7"/>
    <w:rsid w:val="00446015"/>
    <w:rsid w:val="00472340"/>
    <w:rsid w:val="0048563C"/>
    <w:rsid w:val="004933F1"/>
    <w:rsid w:val="0049585B"/>
    <w:rsid w:val="005102A9"/>
    <w:rsid w:val="00530B1F"/>
    <w:rsid w:val="005326DC"/>
    <w:rsid w:val="00574FA4"/>
    <w:rsid w:val="00575052"/>
    <w:rsid w:val="00587316"/>
    <w:rsid w:val="00596EA6"/>
    <w:rsid w:val="005A5B2C"/>
    <w:rsid w:val="005D51CA"/>
    <w:rsid w:val="00636EDE"/>
    <w:rsid w:val="00641720"/>
    <w:rsid w:val="006506EC"/>
    <w:rsid w:val="00652901"/>
    <w:rsid w:val="006533F2"/>
    <w:rsid w:val="00681B8B"/>
    <w:rsid w:val="00683CA8"/>
    <w:rsid w:val="006840D8"/>
    <w:rsid w:val="00693E5F"/>
    <w:rsid w:val="006A302C"/>
    <w:rsid w:val="006C4C5B"/>
    <w:rsid w:val="006D4C83"/>
    <w:rsid w:val="006E781E"/>
    <w:rsid w:val="007140D3"/>
    <w:rsid w:val="00720BBF"/>
    <w:rsid w:val="007243F7"/>
    <w:rsid w:val="00735405"/>
    <w:rsid w:val="00754122"/>
    <w:rsid w:val="00757430"/>
    <w:rsid w:val="007632F6"/>
    <w:rsid w:val="00765CFB"/>
    <w:rsid w:val="007871CC"/>
    <w:rsid w:val="00796914"/>
    <w:rsid w:val="007A414A"/>
    <w:rsid w:val="007B296F"/>
    <w:rsid w:val="007B67D4"/>
    <w:rsid w:val="007F2AD3"/>
    <w:rsid w:val="00811AFA"/>
    <w:rsid w:val="00825829"/>
    <w:rsid w:val="00861590"/>
    <w:rsid w:val="00865934"/>
    <w:rsid w:val="008860CD"/>
    <w:rsid w:val="008A7F9F"/>
    <w:rsid w:val="008C419A"/>
    <w:rsid w:val="008C4875"/>
    <w:rsid w:val="008D40FA"/>
    <w:rsid w:val="008D7721"/>
    <w:rsid w:val="008F205A"/>
    <w:rsid w:val="008F4720"/>
    <w:rsid w:val="00901A36"/>
    <w:rsid w:val="00903B7B"/>
    <w:rsid w:val="00904D0F"/>
    <w:rsid w:val="0091080F"/>
    <w:rsid w:val="00912198"/>
    <w:rsid w:val="00921C38"/>
    <w:rsid w:val="00923220"/>
    <w:rsid w:val="00925E6F"/>
    <w:rsid w:val="00933734"/>
    <w:rsid w:val="0097737C"/>
    <w:rsid w:val="0098256E"/>
    <w:rsid w:val="00982A8E"/>
    <w:rsid w:val="00993612"/>
    <w:rsid w:val="009956DA"/>
    <w:rsid w:val="009A78C5"/>
    <w:rsid w:val="009C067E"/>
    <w:rsid w:val="009C31EC"/>
    <w:rsid w:val="009E1576"/>
    <w:rsid w:val="009E307D"/>
    <w:rsid w:val="009E71E3"/>
    <w:rsid w:val="009F00AB"/>
    <w:rsid w:val="00A23067"/>
    <w:rsid w:val="00A4079B"/>
    <w:rsid w:val="00A45E92"/>
    <w:rsid w:val="00A65815"/>
    <w:rsid w:val="00A66639"/>
    <w:rsid w:val="00A77908"/>
    <w:rsid w:val="00A8774A"/>
    <w:rsid w:val="00A97C9B"/>
    <w:rsid w:val="00AC1431"/>
    <w:rsid w:val="00AD21A9"/>
    <w:rsid w:val="00AD7A73"/>
    <w:rsid w:val="00AE0669"/>
    <w:rsid w:val="00AF46D3"/>
    <w:rsid w:val="00AF5E00"/>
    <w:rsid w:val="00B039E2"/>
    <w:rsid w:val="00B13EC0"/>
    <w:rsid w:val="00B32519"/>
    <w:rsid w:val="00B35A09"/>
    <w:rsid w:val="00B61D68"/>
    <w:rsid w:val="00B77A76"/>
    <w:rsid w:val="00B85DD2"/>
    <w:rsid w:val="00BA4A83"/>
    <w:rsid w:val="00BA56C4"/>
    <w:rsid w:val="00BA7E92"/>
    <w:rsid w:val="00BB31CD"/>
    <w:rsid w:val="00BB4166"/>
    <w:rsid w:val="00BB67D9"/>
    <w:rsid w:val="00BC44EF"/>
    <w:rsid w:val="00BD3961"/>
    <w:rsid w:val="00C012F0"/>
    <w:rsid w:val="00C314EA"/>
    <w:rsid w:val="00C437C9"/>
    <w:rsid w:val="00C45C73"/>
    <w:rsid w:val="00C72DA1"/>
    <w:rsid w:val="00C97484"/>
    <w:rsid w:val="00CA24A7"/>
    <w:rsid w:val="00CB1E1A"/>
    <w:rsid w:val="00CB548F"/>
    <w:rsid w:val="00CC4B43"/>
    <w:rsid w:val="00CC5337"/>
    <w:rsid w:val="00CE01B3"/>
    <w:rsid w:val="00CF1EFB"/>
    <w:rsid w:val="00D06CEB"/>
    <w:rsid w:val="00D076E0"/>
    <w:rsid w:val="00D30582"/>
    <w:rsid w:val="00D37076"/>
    <w:rsid w:val="00D3782D"/>
    <w:rsid w:val="00D4783C"/>
    <w:rsid w:val="00D67CC2"/>
    <w:rsid w:val="00D808F2"/>
    <w:rsid w:val="00D9634F"/>
    <w:rsid w:val="00DA0B5B"/>
    <w:rsid w:val="00DA22C5"/>
    <w:rsid w:val="00DA61BB"/>
    <w:rsid w:val="00DD1385"/>
    <w:rsid w:val="00DD1EF1"/>
    <w:rsid w:val="00DE6AA0"/>
    <w:rsid w:val="00E0597A"/>
    <w:rsid w:val="00E44A67"/>
    <w:rsid w:val="00E53635"/>
    <w:rsid w:val="00E55BAE"/>
    <w:rsid w:val="00E61A0D"/>
    <w:rsid w:val="00E704E8"/>
    <w:rsid w:val="00E828A2"/>
    <w:rsid w:val="00EA0D6C"/>
    <w:rsid w:val="00EA3CDD"/>
    <w:rsid w:val="00EB48C3"/>
    <w:rsid w:val="00EC0E0B"/>
    <w:rsid w:val="00EC2A8C"/>
    <w:rsid w:val="00EC3964"/>
    <w:rsid w:val="00ED2B0D"/>
    <w:rsid w:val="00ED616E"/>
    <w:rsid w:val="00EE7205"/>
    <w:rsid w:val="00EF44D9"/>
    <w:rsid w:val="00EF581D"/>
    <w:rsid w:val="00EF7B03"/>
    <w:rsid w:val="00F10354"/>
    <w:rsid w:val="00F1374B"/>
    <w:rsid w:val="00F24454"/>
    <w:rsid w:val="00F53F0A"/>
    <w:rsid w:val="00F73E50"/>
    <w:rsid w:val="00F821A2"/>
    <w:rsid w:val="00F838C1"/>
    <w:rsid w:val="00FA2FCF"/>
    <w:rsid w:val="00FB64F9"/>
    <w:rsid w:val="00FB67F1"/>
    <w:rsid w:val="00FC4C28"/>
    <w:rsid w:val="00FF1A6B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73E8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character" w:customStyle="1" w:styleId="5yl5">
    <w:name w:val="_5yl5"/>
    <w:basedOn w:val="Predvolenpsmoodseku"/>
    <w:rsid w:val="00D67CC2"/>
  </w:style>
  <w:style w:type="paragraph" w:styleId="Normlnywebov">
    <w:name w:val="Normal (Web)"/>
    <w:basedOn w:val="Normlny"/>
    <w:uiPriority w:val="99"/>
    <w:semiHidden/>
    <w:unhideWhenUsed/>
    <w:locked/>
    <w:rsid w:val="00B039E2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0E97-7538-4D01-BF0E-335D164E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TS.dotx</Template>
  <TotalTime>347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fricovska</cp:lastModifiedBy>
  <cp:revision>137</cp:revision>
  <dcterms:created xsi:type="dcterms:W3CDTF">2017-01-03T12:31:00Z</dcterms:created>
  <dcterms:modified xsi:type="dcterms:W3CDTF">2020-09-23T13:45:00Z</dcterms:modified>
</cp:coreProperties>
</file>