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2B100A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2B100A">
              <w:rPr>
                <w:rFonts w:ascii="Arial" w:hAnsi="Arial" w:cs="Arial"/>
                <w:sz w:val="20"/>
                <w:szCs w:val="20"/>
                <w:lang w:eastAsia="sk-SK"/>
              </w:rPr>
              <w:t>22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. </w:t>
            </w:r>
            <w:r w:rsidR="00665CFC">
              <w:rPr>
                <w:rFonts w:ascii="Arial" w:hAnsi="Arial" w:cs="Arial"/>
                <w:sz w:val="20"/>
                <w:szCs w:val="20"/>
                <w:lang w:eastAsia="sk-SK"/>
              </w:rPr>
              <w:t>4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Fričovská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DD4B07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0911 496 629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4A79EC" w:rsidRDefault="002B100A" w:rsidP="00922E80">
      <w:pPr>
        <w:pStyle w:val="Nadpis1"/>
        <w:rPr>
          <w:lang w:eastAsia="sk-SK"/>
        </w:rPr>
      </w:pPr>
      <w:r>
        <w:rPr>
          <w:lang w:eastAsia="sk-SK"/>
        </w:rPr>
        <w:t>Knihy – okno do sveta počas krízy</w:t>
      </w:r>
    </w:p>
    <w:p w:rsidR="00B60E91" w:rsidRDefault="002B100A" w:rsidP="005E1D88">
      <w:pPr>
        <w:rPr>
          <w:lang w:eastAsia="sk-SK"/>
        </w:rPr>
      </w:pPr>
      <w:r w:rsidRPr="002B100A">
        <w:rPr>
          <w:b/>
          <w:lang w:eastAsia="sk-SK"/>
        </w:rPr>
        <w:t>Únia nevidiacich a slabozrakých Slovenska sa pri príležitosti Svetového dňa kníh a autorských práv</w:t>
      </w:r>
      <w:r w:rsidR="00BF3F55">
        <w:rPr>
          <w:b/>
          <w:lang w:eastAsia="sk-SK"/>
        </w:rPr>
        <w:t xml:space="preserve"> (23. </w:t>
      </w:r>
      <w:r w:rsidR="00E81DD3">
        <w:rPr>
          <w:b/>
          <w:lang w:eastAsia="sk-SK"/>
        </w:rPr>
        <w:t>apríl</w:t>
      </w:r>
      <w:r w:rsidR="00BF3F55">
        <w:rPr>
          <w:b/>
          <w:lang w:eastAsia="sk-SK"/>
        </w:rPr>
        <w:t>) pripája</w:t>
      </w:r>
      <w:r w:rsidRPr="002B100A">
        <w:rPr>
          <w:b/>
          <w:lang w:eastAsia="sk-SK"/>
        </w:rPr>
        <w:t xml:space="preserve"> k výzve Svetovej únie nevidiacich (WBU) a</w:t>
      </w:r>
      <w:r w:rsidR="005E2AD8">
        <w:rPr>
          <w:b/>
          <w:lang w:eastAsia="sk-SK"/>
        </w:rPr>
        <w:t> </w:t>
      </w:r>
      <w:r w:rsidRPr="002B100A">
        <w:rPr>
          <w:b/>
          <w:lang w:eastAsia="sk-SK"/>
        </w:rPr>
        <w:t>UNESCO</w:t>
      </w:r>
      <w:r w:rsidR="005E2AD8">
        <w:rPr>
          <w:b/>
          <w:lang w:eastAsia="sk-SK"/>
        </w:rPr>
        <w:t xml:space="preserve"> (</w:t>
      </w:r>
      <w:r w:rsidR="00B60E91">
        <w:rPr>
          <w:b/>
          <w:lang w:eastAsia="sk-SK"/>
        </w:rPr>
        <w:t xml:space="preserve">Organizácia Spojených národov pre </w:t>
      </w:r>
      <w:r w:rsidR="00950BD6">
        <w:rPr>
          <w:b/>
          <w:lang w:eastAsia="sk-SK"/>
        </w:rPr>
        <w:t>v</w:t>
      </w:r>
      <w:r w:rsidR="005E2AD8">
        <w:rPr>
          <w:b/>
          <w:lang w:eastAsia="sk-SK"/>
        </w:rPr>
        <w:t>zdeláva</w:t>
      </w:r>
      <w:r w:rsidR="00B60E91">
        <w:rPr>
          <w:b/>
          <w:lang w:eastAsia="sk-SK"/>
        </w:rPr>
        <w:t>nie</w:t>
      </w:r>
      <w:r w:rsidR="005E2AD8">
        <w:rPr>
          <w:b/>
          <w:lang w:eastAsia="sk-SK"/>
        </w:rPr>
        <w:t xml:space="preserve">, </w:t>
      </w:r>
      <w:r w:rsidR="00B60E91">
        <w:rPr>
          <w:b/>
          <w:lang w:eastAsia="sk-SK"/>
        </w:rPr>
        <w:t>vedu a kultúru</w:t>
      </w:r>
      <w:r w:rsidR="005E2AD8">
        <w:rPr>
          <w:b/>
          <w:lang w:eastAsia="sk-SK"/>
        </w:rPr>
        <w:t>)</w:t>
      </w:r>
      <w:r w:rsidR="00D0640D">
        <w:rPr>
          <w:b/>
          <w:lang w:eastAsia="sk-SK"/>
        </w:rPr>
        <w:t xml:space="preserve">, </w:t>
      </w:r>
      <w:r w:rsidR="008901BE">
        <w:rPr>
          <w:b/>
          <w:lang w:eastAsia="sk-SK"/>
        </w:rPr>
        <w:t xml:space="preserve">v ktorej </w:t>
      </w:r>
      <w:r w:rsidR="00D0640D">
        <w:rPr>
          <w:b/>
          <w:lang w:eastAsia="sk-SK"/>
        </w:rPr>
        <w:t>pripomínajú</w:t>
      </w:r>
      <w:r w:rsidRPr="002B100A">
        <w:rPr>
          <w:b/>
          <w:lang w:eastAsia="sk-SK"/>
        </w:rPr>
        <w:t xml:space="preserve"> dôležitosť kníh a</w:t>
      </w:r>
      <w:r w:rsidR="005E2AD8">
        <w:rPr>
          <w:b/>
          <w:lang w:eastAsia="sk-SK"/>
        </w:rPr>
        <w:t xml:space="preserve"> zároveň vyjadrujú vďačnosť a </w:t>
      </w:r>
      <w:r w:rsidRPr="002B100A">
        <w:rPr>
          <w:b/>
          <w:lang w:eastAsia="sk-SK"/>
        </w:rPr>
        <w:t xml:space="preserve">podporu organizáciám </w:t>
      </w:r>
      <w:r w:rsidR="00404000">
        <w:rPr>
          <w:b/>
          <w:lang w:eastAsia="sk-SK"/>
        </w:rPr>
        <w:t xml:space="preserve">bezplatne </w:t>
      </w:r>
      <w:r w:rsidRPr="002B100A">
        <w:rPr>
          <w:b/>
          <w:lang w:eastAsia="sk-SK"/>
        </w:rPr>
        <w:t xml:space="preserve">poskytujúcim </w:t>
      </w:r>
      <w:r w:rsidR="00FF10EC">
        <w:rPr>
          <w:b/>
          <w:lang w:eastAsia="sk-SK"/>
        </w:rPr>
        <w:t xml:space="preserve">ľuďom so zrakovým postihnutím </w:t>
      </w:r>
      <w:r w:rsidRPr="002B100A">
        <w:rPr>
          <w:b/>
          <w:lang w:eastAsia="sk-SK"/>
        </w:rPr>
        <w:t xml:space="preserve">prístupné </w:t>
      </w:r>
      <w:r w:rsidR="00404000">
        <w:rPr>
          <w:b/>
          <w:lang w:eastAsia="sk-SK"/>
        </w:rPr>
        <w:t xml:space="preserve">elektronické </w:t>
      </w:r>
      <w:r w:rsidRPr="002B100A">
        <w:rPr>
          <w:b/>
          <w:lang w:eastAsia="sk-SK"/>
        </w:rPr>
        <w:t>knihy či dokumenty.</w:t>
      </w:r>
      <w:r>
        <w:rPr>
          <w:lang w:eastAsia="sk-SK"/>
        </w:rPr>
        <w:t xml:space="preserve"> </w:t>
      </w:r>
      <w:r w:rsidRPr="002B100A">
        <w:rPr>
          <w:b/>
          <w:lang w:eastAsia="sk-SK"/>
        </w:rPr>
        <w:t xml:space="preserve">Motto tohtoročnej kampane je symbolicky späté s aktuálnou situáciou vo svete: „Knihy: Okno do sveta počas krízy v súvislosti s ochorením Covid-19“. </w:t>
      </w:r>
      <w:r w:rsidRPr="002B100A">
        <w:rPr>
          <w:lang w:eastAsia="sk-SK"/>
        </w:rPr>
        <w:t xml:space="preserve"> </w:t>
      </w:r>
      <w:bookmarkStart w:id="0" w:name="_GoBack"/>
      <w:bookmarkEnd w:id="0"/>
    </w:p>
    <w:p w:rsidR="00D46121" w:rsidRDefault="007C2C09" w:rsidP="002B100A">
      <w:pPr>
        <w:rPr>
          <w:lang w:eastAsia="sk-SK"/>
        </w:rPr>
      </w:pPr>
      <w:r>
        <w:rPr>
          <w:lang w:eastAsia="sk-SK"/>
        </w:rPr>
        <w:t>„</w:t>
      </w:r>
      <w:r w:rsidR="0031144B">
        <w:rPr>
          <w:lang w:eastAsia="sk-SK"/>
        </w:rPr>
        <w:t xml:space="preserve">V čase, keď je väčšina škôl na celom svete zatvorená a ľudia musia obmedzovať čas strávený mimo svojich domovov, možno viac ako kedykoľvek inokedy využiť silu kníh – na boj proti izolácii, </w:t>
      </w:r>
      <w:r w:rsidR="00404000">
        <w:rPr>
          <w:lang w:eastAsia="sk-SK"/>
        </w:rPr>
        <w:t xml:space="preserve">na </w:t>
      </w:r>
      <w:proofErr w:type="spellStart"/>
      <w:r w:rsidR="00076336">
        <w:rPr>
          <w:lang w:eastAsia="sk-SK"/>
        </w:rPr>
        <w:t>sebarozvoj</w:t>
      </w:r>
      <w:proofErr w:type="spellEnd"/>
      <w:r w:rsidR="00076336">
        <w:rPr>
          <w:lang w:eastAsia="sk-SK"/>
        </w:rPr>
        <w:t>, kreativitu a v </w:t>
      </w:r>
      <w:r w:rsidR="00607368">
        <w:rPr>
          <w:lang w:eastAsia="sk-SK"/>
        </w:rPr>
        <w:t>nepos</w:t>
      </w:r>
      <w:r w:rsidR="00076336">
        <w:rPr>
          <w:lang w:eastAsia="sk-SK"/>
        </w:rPr>
        <w:t>lednom rade aj na</w:t>
      </w:r>
      <w:r w:rsidR="0031144B">
        <w:rPr>
          <w:lang w:eastAsia="sk-SK"/>
        </w:rPr>
        <w:t> posilňovanie väzieb med</w:t>
      </w:r>
      <w:r>
        <w:rPr>
          <w:lang w:eastAsia="sk-SK"/>
        </w:rPr>
        <w:t>zi ľuďmi,“</w:t>
      </w:r>
      <w:r w:rsidR="0031144B">
        <w:rPr>
          <w:lang w:eastAsia="sk-SK"/>
        </w:rPr>
        <w:t xml:space="preserve"> znie posolstvo OSN k Svetovému dňu kníh a autorských </w:t>
      </w:r>
      <w:r w:rsidR="00D46121">
        <w:rPr>
          <w:lang w:eastAsia="sk-SK"/>
        </w:rPr>
        <w:t xml:space="preserve">práv. </w:t>
      </w:r>
    </w:p>
    <w:p w:rsidR="00DC4012" w:rsidRDefault="00D46121" w:rsidP="002B100A">
      <w:r>
        <w:rPr>
          <w:lang w:eastAsia="sk-SK"/>
        </w:rPr>
        <w:t>„</w:t>
      </w:r>
      <w:r w:rsidR="002B100A" w:rsidRPr="00937072">
        <w:t xml:space="preserve">Svetová únia nevidiacich využíva túto príležitosť </w:t>
      </w:r>
      <w:r w:rsidR="002B100A">
        <w:t>a chce vyjadriť vďaku</w:t>
      </w:r>
      <w:r w:rsidR="002B100A" w:rsidRPr="00937072">
        <w:t xml:space="preserve"> všetkým </w:t>
      </w:r>
      <w:r w:rsidR="002B100A">
        <w:t>ľuďom</w:t>
      </w:r>
      <w:r w:rsidR="002B100A" w:rsidRPr="00937072">
        <w:t xml:space="preserve"> a organizáciám, ktoré bezplatne </w:t>
      </w:r>
      <w:r>
        <w:t>sprístupnili elektronické materiály na čítanie a zároveň by chcela vyzvať na takéto sprístupnenie v celosvetovom meradle,“ stojí v oficiálnom vyhlásení WBU k Svetovému dňu kníh a autorských práv.</w:t>
      </w:r>
      <w:r w:rsidR="00DC4012">
        <w:t xml:space="preserve"> </w:t>
      </w:r>
    </w:p>
    <w:p w:rsidR="00055144" w:rsidRDefault="00D46121" w:rsidP="008D7D90">
      <w:r>
        <w:t xml:space="preserve">K jej výzve sa pripája aj Únia nevidiacich a slabozrakých Slovenska (ÚNSS). „Som veľmi rád, že </w:t>
      </w:r>
      <w:r w:rsidR="00B802A7">
        <w:t xml:space="preserve">patríme ku krajinám, kde sa na nevidiacich a slabozrakých nezabudlo. Že </w:t>
      </w:r>
      <w:r>
        <w:t xml:space="preserve">si mnohé </w:t>
      </w:r>
      <w:r w:rsidR="007C4356">
        <w:t xml:space="preserve">slovenské </w:t>
      </w:r>
      <w:r>
        <w:t>organizácie, kultúrne inštitúcie i firmy uvedomili, aké dôležité sú pre ľudí so zrakovým postihnutím prístupné informácie</w:t>
      </w:r>
      <w:r w:rsidR="00B95101">
        <w:t xml:space="preserve"> </w:t>
      </w:r>
      <w:r w:rsidR="00C01DA7">
        <w:t>a</w:t>
      </w:r>
      <w:r w:rsidR="00DC4012">
        <w:t xml:space="preserve"> sprístupnili </w:t>
      </w:r>
      <w:r w:rsidR="00C01DA7">
        <w:t>svoje knihy, e-</w:t>
      </w:r>
      <w:proofErr w:type="spellStart"/>
      <w:r w:rsidR="00C01DA7">
        <w:t>booky</w:t>
      </w:r>
      <w:proofErr w:type="spellEnd"/>
      <w:r w:rsidR="002973B8">
        <w:t>, webové sídla či ďalšie elektronické materiály</w:t>
      </w:r>
      <w:r w:rsidR="00515F16">
        <w:t>. V čase domácej izolácie je pre n</w:t>
      </w:r>
      <w:r w:rsidR="009F783E">
        <w:t>ašich členov, najmä pre osamelo žijúcich,</w:t>
      </w:r>
      <w:r w:rsidR="00515F16">
        <w:t xml:space="preserve"> ešte o čosi viac dôležit</w:t>
      </w:r>
      <w:r w:rsidR="009F783E">
        <w:t>é</w:t>
      </w:r>
      <w:r w:rsidR="00F2467C">
        <w:t>,</w:t>
      </w:r>
      <w:r w:rsidR="00515F16">
        <w:t xml:space="preserve"> mať možnosť byť plne informovanými, ale </w:t>
      </w:r>
      <w:r w:rsidR="00F2467C">
        <w:t>aj</w:t>
      </w:r>
      <w:r w:rsidR="00515F16">
        <w:t xml:space="preserve"> trochu vypnúť, zaplniť plnohodnotne čas a ľahšie prečkať </w:t>
      </w:r>
      <w:r w:rsidR="009F783E">
        <w:t>do lepších časov,</w:t>
      </w:r>
      <w:r w:rsidR="00515F16">
        <w:t>“</w:t>
      </w:r>
      <w:r w:rsidR="001536F8">
        <w:t xml:space="preserve"> </w:t>
      </w:r>
      <w:r>
        <w:t>konštatuje Br</w:t>
      </w:r>
      <w:r w:rsidR="00055144">
        <w:t xml:space="preserve">anislav Mamojka, predseda ÚNSS. </w:t>
      </w:r>
    </w:p>
    <w:p w:rsidR="008D7D90" w:rsidRDefault="00055144" w:rsidP="008D7D90">
      <w:r>
        <w:t>A nie sú to len voľnočasové informácie, ktoré sú pre nevidiacich a slabozrakých k dispozícii.</w:t>
      </w:r>
      <w:r w:rsidR="009C6986">
        <w:t xml:space="preserve"> Na aktuálnu situáci</w:t>
      </w:r>
      <w:r w:rsidR="00D53671">
        <w:t>u</w:t>
      </w:r>
      <w:r w:rsidR="009C6986">
        <w:t xml:space="preserve"> reagovali aj verejné inštitúcie.</w:t>
      </w:r>
      <w:r>
        <w:t xml:space="preserve"> „Som rád, že máme možnosť elektronicky komunikovať s úradmi práce, sociálnych vecí a rodiny. Naši členovia ich </w:t>
      </w:r>
      <w:r w:rsidR="00D53671">
        <w:t>touto formou</w:t>
      </w:r>
      <w:r>
        <w:t xml:space="preserve"> môžu požiadať nielen o informácie, ale zasielať aj žiadosti </w:t>
      </w:r>
      <w:r w:rsidR="00D26094">
        <w:t>o</w:t>
      </w:r>
      <w:r w:rsidR="004B6B05">
        <w:t xml:space="preserve"> príspevok na zakúpenie optických a kompenzačných </w:t>
      </w:r>
      <w:r w:rsidR="001E4F5B">
        <w:t xml:space="preserve">pomôcok, </w:t>
      </w:r>
      <w:r w:rsidR="004B6B05">
        <w:t xml:space="preserve">či </w:t>
      </w:r>
      <w:r w:rsidR="00D26094">
        <w:t xml:space="preserve">riešiť aktuálne </w:t>
      </w:r>
      <w:r w:rsidR="00AC639C">
        <w:t xml:space="preserve">zmeny v rámci </w:t>
      </w:r>
      <w:r w:rsidR="00D26094">
        <w:t xml:space="preserve">osobnej </w:t>
      </w:r>
      <w:r w:rsidR="00AC639C">
        <w:t xml:space="preserve">asistencie.“ </w:t>
      </w:r>
      <w:r w:rsidR="001536F8">
        <w:br/>
      </w:r>
      <w:r w:rsidR="001536F8">
        <w:lastRenderedPageBreak/>
        <w:br/>
      </w:r>
      <w:r w:rsidR="0057514B">
        <w:t>Úplná</w:t>
      </w:r>
      <w:r w:rsidR="00DC4012">
        <w:t xml:space="preserve"> prístupnosť </w:t>
      </w:r>
      <w:r w:rsidR="00C01DA7">
        <w:t xml:space="preserve">je </w:t>
      </w:r>
      <w:r w:rsidR="00507F7B">
        <w:t xml:space="preserve">aktuálnym </w:t>
      </w:r>
      <w:r w:rsidR="00C01DA7">
        <w:t>cieľom WBU aj ÚNSS.</w:t>
      </w:r>
      <w:r w:rsidR="00911FD2">
        <w:t xml:space="preserve"> </w:t>
      </w:r>
      <w:r w:rsidR="00C01DA7">
        <w:t>„</w:t>
      </w:r>
      <w:r w:rsidR="0057514B">
        <w:t>Plne p</w:t>
      </w:r>
      <w:r w:rsidR="00C01DA7">
        <w:t>odporujeme aktivity Svetovej organi</w:t>
      </w:r>
      <w:r w:rsidR="007C4356">
        <w:t>zácie nevidiacich, ktorá vyzýva vlády, vzdelávacie inštitúcie či poskytovateľov služieb, aby mali prístupné webové sídla</w:t>
      </w:r>
      <w:r>
        <w:t>, vydávali prístupné materiály</w:t>
      </w:r>
      <w:r w:rsidR="008A3D2D">
        <w:t>,</w:t>
      </w:r>
      <w:r>
        <w:t xml:space="preserve"> </w:t>
      </w:r>
      <w:r w:rsidR="001E4F5B">
        <w:t>vrátane</w:t>
      </w:r>
      <w:r>
        <w:t xml:space="preserve"> </w:t>
      </w:r>
      <w:r w:rsidR="007C4356">
        <w:t>ak</w:t>
      </w:r>
      <w:r w:rsidR="001E4F5B">
        <w:t>ých</w:t>
      </w:r>
      <w:r w:rsidR="008A3D2D">
        <w:t>koľvek materiálov</w:t>
      </w:r>
      <w:r w:rsidR="00D85599">
        <w:t xml:space="preserve"> týkajúcich</w:t>
      </w:r>
      <w:r w:rsidR="007C4356">
        <w:t xml:space="preserve"> sa Covid-19, ale aj materiál</w:t>
      </w:r>
      <w:r w:rsidR="003A055B">
        <w:t>ov zameraných na domácu výuku. A</w:t>
      </w:r>
      <w:r w:rsidR="007C4356">
        <w:t xml:space="preserve">by nevidiaci rodič dokázal </w:t>
      </w:r>
      <w:r w:rsidR="0084247A">
        <w:t xml:space="preserve">plnohodnotne </w:t>
      </w:r>
      <w:r w:rsidR="007C4356">
        <w:t xml:space="preserve">pracovať so svojím vidiacim dieťaťom a mal prehľad o tom, čo sa </w:t>
      </w:r>
      <w:r w:rsidR="00CB57D0">
        <w:t xml:space="preserve">od nich </w:t>
      </w:r>
      <w:r w:rsidR="007C4356">
        <w:t>pri príprave do školy p</w:t>
      </w:r>
      <w:r w:rsidR="00B41D73">
        <w:t xml:space="preserve">ožaduje. </w:t>
      </w:r>
      <w:r w:rsidR="00CE1C14">
        <w:t xml:space="preserve">Na druhej strane, aby </w:t>
      </w:r>
      <w:r w:rsidR="00CB57D0">
        <w:t xml:space="preserve">i </w:t>
      </w:r>
      <w:r w:rsidR="00CE1C14">
        <w:t xml:space="preserve">študenti, ktorí sú nevidiaci či slabozrakí, mali naďalej plne prístupné materiály a informácie, </w:t>
      </w:r>
      <w:r w:rsidR="00CE1C14" w:rsidRPr="00937072">
        <w:t xml:space="preserve">ktoré im zabezpečia </w:t>
      </w:r>
      <w:r w:rsidR="00CE1C14">
        <w:t xml:space="preserve">rovnaké príležitosti, aké majú ich vidiaci spolužiaci,“ dodáva B. Mamojka. </w:t>
      </w:r>
    </w:p>
    <w:p w:rsidR="008D7D90" w:rsidRDefault="008D7D90" w:rsidP="008D7D90"/>
    <w:p w:rsidR="00D46121" w:rsidRDefault="00D46121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A55C0A" w:rsidRDefault="00A55C0A" w:rsidP="002B100A"/>
    <w:p w:rsidR="002B100A" w:rsidRPr="00937072" w:rsidRDefault="00861D33" w:rsidP="002B100A">
      <w:r>
        <w:t>-</w:t>
      </w:r>
      <w:r w:rsidR="002B100A" w:rsidRPr="00937072">
        <w:t>---------------------</w:t>
      </w:r>
    </w:p>
    <w:p w:rsidR="00A55C0A" w:rsidRDefault="00E83E83" w:rsidP="00E83E83">
      <w:pPr>
        <w:spacing w:after="0" w:line="276" w:lineRule="auto"/>
        <w:rPr>
          <w:rFonts w:cs="Calibri"/>
          <w:bCs/>
          <w:color w:val="000000"/>
          <w:sz w:val="20"/>
          <w:szCs w:val="20"/>
          <w:lang w:eastAsia="sk-SK"/>
        </w:rPr>
      </w:pPr>
      <w:r w:rsidRPr="00E83E83">
        <w:rPr>
          <w:rFonts w:cs="Calibri"/>
          <w:b/>
          <w:color w:val="000000"/>
          <w:sz w:val="20"/>
          <w:szCs w:val="20"/>
          <w:lang w:eastAsia="sk-SK"/>
        </w:rPr>
        <w:t>Únia nevidiacich a slabozrakých Slovenska</w:t>
      </w:r>
      <w:r w:rsidRPr="00E83E83">
        <w:rPr>
          <w:rFonts w:cs="Calibri"/>
          <w:color w:val="000000"/>
          <w:sz w:val="20"/>
          <w:szCs w:val="20"/>
          <w:lang w:eastAsia="sk-SK"/>
        </w:rPr>
        <w:t xml:space="preserve"> (ÚNSS) je občianske združenie, ktorého členmi sú nevidiaci a slabozrakí ľudia, ich priaznivci, priatelia a rodičia. V súčasnosti má viac ako</w:t>
      </w:r>
      <w:r w:rsidRPr="00E83E83">
        <w:rPr>
          <w:rFonts w:cs="Calibri"/>
          <w:bCs/>
          <w:color w:val="000000"/>
          <w:sz w:val="20"/>
          <w:szCs w:val="20"/>
          <w:lang w:eastAsia="sk-SK"/>
        </w:rPr>
        <w:t xml:space="preserve"> 4 000 členov združených v 5</w:t>
      </w:r>
      <w:r>
        <w:rPr>
          <w:rFonts w:cs="Calibri"/>
          <w:bCs/>
          <w:color w:val="000000"/>
          <w:sz w:val="20"/>
          <w:szCs w:val="20"/>
          <w:lang w:eastAsia="sk-SK"/>
        </w:rPr>
        <w:t>9</w:t>
      </w:r>
      <w:r w:rsidRPr="00E83E83">
        <w:rPr>
          <w:rFonts w:cs="Calibri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E83E83">
        <w:rPr>
          <w:rFonts w:cs="Calibri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</w:t>
      </w:r>
      <w:r w:rsidR="00782A98">
        <w:rPr>
          <w:rFonts w:cs="Calibri"/>
          <w:color w:val="000000"/>
          <w:sz w:val="20"/>
          <w:szCs w:val="20"/>
          <w:lang w:eastAsia="sk-SK"/>
        </w:rPr>
        <w:t xml:space="preserve"> </w:t>
      </w:r>
      <w:r w:rsidRPr="00E83E83">
        <w:rPr>
          <w:rFonts w:cs="Calibri"/>
          <w:color w:val="000000"/>
          <w:sz w:val="20"/>
          <w:szCs w:val="20"/>
          <w:lang w:eastAsia="sk-SK"/>
        </w:rPr>
        <w:t xml:space="preserve">Únia nevidiacich a slabozrakých Slovenska vznikla v roku </w:t>
      </w:r>
      <w:r w:rsidRPr="00E83E83">
        <w:rPr>
          <w:rFonts w:cs="Calibri"/>
          <w:bCs/>
          <w:color w:val="000000"/>
          <w:sz w:val="20"/>
          <w:szCs w:val="20"/>
          <w:lang w:eastAsia="sk-SK"/>
        </w:rPr>
        <w:t xml:space="preserve">1990. </w:t>
      </w:r>
      <w:hyperlink r:id="rId8" w:history="1">
        <w:r w:rsidR="00A55C0A" w:rsidRPr="00985E3D">
          <w:rPr>
            <w:rStyle w:val="Hypertextovprepojenie"/>
            <w:rFonts w:cs="Calibri"/>
            <w:bCs/>
            <w:sz w:val="20"/>
            <w:szCs w:val="20"/>
            <w:lang w:eastAsia="sk-SK"/>
          </w:rPr>
          <w:t>www.unss.sk</w:t>
        </w:r>
      </w:hyperlink>
    </w:p>
    <w:p w:rsidR="002B100A" w:rsidRPr="00937072" w:rsidRDefault="002B100A" w:rsidP="00E83E83">
      <w:pPr>
        <w:spacing w:line="276" w:lineRule="auto"/>
        <w:ind w:left="708"/>
      </w:pPr>
    </w:p>
    <w:p w:rsidR="002B100A" w:rsidRPr="00A55C0A" w:rsidRDefault="002B100A" w:rsidP="00FE692F">
      <w:pPr>
        <w:spacing w:line="276" w:lineRule="auto"/>
        <w:rPr>
          <w:sz w:val="20"/>
          <w:szCs w:val="20"/>
        </w:rPr>
      </w:pPr>
      <w:r w:rsidRPr="00A55C0A">
        <w:rPr>
          <w:b/>
          <w:sz w:val="20"/>
          <w:szCs w:val="20"/>
        </w:rPr>
        <w:t>Svetová únia nevidiacich</w:t>
      </w:r>
      <w:r w:rsidRPr="00A55C0A">
        <w:rPr>
          <w:sz w:val="20"/>
          <w:szCs w:val="20"/>
        </w:rPr>
        <w:t xml:space="preserve"> (WBU) je celosvetová organizácia, ktorá zastupuje </w:t>
      </w:r>
      <w:r w:rsidR="00CB57D0" w:rsidRPr="00A55C0A">
        <w:rPr>
          <w:sz w:val="20"/>
          <w:szCs w:val="20"/>
        </w:rPr>
        <w:t>zhruba</w:t>
      </w:r>
      <w:r w:rsidRPr="00A55C0A">
        <w:rPr>
          <w:sz w:val="20"/>
          <w:szCs w:val="20"/>
        </w:rPr>
        <w:t xml:space="preserve"> 253 miliónov nevidiacich alebo slabozrakých ľudí na celom svete. Jej členmi sú organizácie nevidiacich, ktoré sa venujú obhajobe záujmov vo vlastnom mene a organizácie poskytujúce služby nevidiacim vo viac ako 190 krajinách, ako aj medzinárodné organizácie pôsobiace v oblasti zrakového postihnutia. </w:t>
      </w:r>
      <w:hyperlink r:id="rId9" w:history="1">
        <w:r w:rsidR="00CB57D0" w:rsidRPr="00A55C0A">
          <w:rPr>
            <w:rStyle w:val="Hypertextovprepojenie"/>
            <w:sz w:val="20"/>
            <w:szCs w:val="20"/>
          </w:rPr>
          <w:t>www.worldblindunion.org</w:t>
        </w:r>
      </w:hyperlink>
    </w:p>
    <w:p w:rsidR="00CB57D0" w:rsidRPr="00A55C0A" w:rsidRDefault="00CB57D0" w:rsidP="00FE692F">
      <w:pPr>
        <w:spacing w:line="276" w:lineRule="auto"/>
        <w:rPr>
          <w:sz w:val="20"/>
          <w:szCs w:val="20"/>
        </w:rPr>
      </w:pPr>
    </w:p>
    <w:p w:rsidR="002B100A" w:rsidRPr="00A55C0A" w:rsidRDefault="002B100A" w:rsidP="00A55C0A">
      <w:pPr>
        <w:rPr>
          <w:sz w:val="20"/>
          <w:szCs w:val="20"/>
        </w:rPr>
      </w:pPr>
    </w:p>
    <w:p w:rsidR="002B100A" w:rsidRPr="005E1D88" w:rsidRDefault="002B100A" w:rsidP="005E1D88">
      <w:pPr>
        <w:rPr>
          <w:lang w:eastAsia="sk-SK"/>
        </w:rPr>
      </w:pPr>
    </w:p>
    <w:sectPr w:rsidR="002B100A" w:rsidRPr="005E1D88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AF" w:rsidRDefault="009266AF" w:rsidP="002359AE">
      <w:pPr>
        <w:spacing w:after="0"/>
      </w:pPr>
      <w:r>
        <w:separator/>
      </w:r>
    </w:p>
  </w:endnote>
  <w:endnote w:type="continuationSeparator" w:id="0">
    <w:p w:rsidR="009266AF" w:rsidRDefault="009266AF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AF" w:rsidRDefault="009266AF" w:rsidP="002359AE">
      <w:pPr>
        <w:spacing w:after="0"/>
      </w:pPr>
      <w:r>
        <w:separator/>
      </w:r>
    </w:p>
  </w:footnote>
  <w:footnote w:type="continuationSeparator" w:id="0">
    <w:p w:rsidR="009266AF" w:rsidRDefault="009266AF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pt;height:9.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443F2"/>
    <w:rsid w:val="00055144"/>
    <w:rsid w:val="00057FB2"/>
    <w:rsid w:val="00060597"/>
    <w:rsid w:val="00062665"/>
    <w:rsid w:val="0006444B"/>
    <w:rsid w:val="00076336"/>
    <w:rsid w:val="000946D2"/>
    <w:rsid w:val="000B54B0"/>
    <w:rsid w:val="000C781F"/>
    <w:rsid w:val="000E576D"/>
    <w:rsid w:val="000F0BD2"/>
    <w:rsid w:val="000F6CEC"/>
    <w:rsid w:val="00101726"/>
    <w:rsid w:val="001071F4"/>
    <w:rsid w:val="001254AD"/>
    <w:rsid w:val="001306C4"/>
    <w:rsid w:val="00136933"/>
    <w:rsid w:val="001536F8"/>
    <w:rsid w:val="001634FC"/>
    <w:rsid w:val="00187892"/>
    <w:rsid w:val="001921BA"/>
    <w:rsid w:val="001A0F87"/>
    <w:rsid w:val="001A3CDD"/>
    <w:rsid w:val="001A6987"/>
    <w:rsid w:val="001D228A"/>
    <w:rsid w:val="001E4F5B"/>
    <w:rsid w:val="001F605E"/>
    <w:rsid w:val="00206F98"/>
    <w:rsid w:val="00226117"/>
    <w:rsid w:val="00226789"/>
    <w:rsid w:val="00226DB5"/>
    <w:rsid w:val="00230C10"/>
    <w:rsid w:val="0023228B"/>
    <w:rsid w:val="00234235"/>
    <w:rsid w:val="002359AE"/>
    <w:rsid w:val="00252018"/>
    <w:rsid w:val="00254146"/>
    <w:rsid w:val="00266438"/>
    <w:rsid w:val="00272F38"/>
    <w:rsid w:val="002816FA"/>
    <w:rsid w:val="00287AC0"/>
    <w:rsid w:val="00291646"/>
    <w:rsid w:val="002973B8"/>
    <w:rsid w:val="002A2266"/>
    <w:rsid w:val="002B100A"/>
    <w:rsid w:val="002C490C"/>
    <w:rsid w:val="002F0EA1"/>
    <w:rsid w:val="0031144B"/>
    <w:rsid w:val="003146D0"/>
    <w:rsid w:val="00326CB5"/>
    <w:rsid w:val="003368B0"/>
    <w:rsid w:val="00375273"/>
    <w:rsid w:val="00385C30"/>
    <w:rsid w:val="003A055B"/>
    <w:rsid w:val="003A1245"/>
    <w:rsid w:val="003B06BB"/>
    <w:rsid w:val="003B4709"/>
    <w:rsid w:val="003C1B77"/>
    <w:rsid w:val="003D23EA"/>
    <w:rsid w:val="003D496A"/>
    <w:rsid w:val="003F0C19"/>
    <w:rsid w:val="003F2468"/>
    <w:rsid w:val="00404000"/>
    <w:rsid w:val="0040508B"/>
    <w:rsid w:val="00423A6B"/>
    <w:rsid w:val="00432DBB"/>
    <w:rsid w:val="004344FD"/>
    <w:rsid w:val="00446015"/>
    <w:rsid w:val="00472340"/>
    <w:rsid w:val="004851E1"/>
    <w:rsid w:val="0048563C"/>
    <w:rsid w:val="004933F1"/>
    <w:rsid w:val="004A1670"/>
    <w:rsid w:val="004A79EC"/>
    <w:rsid w:val="004B6B05"/>
    <w:rsid w:val="005020EB"/>
    <w:rsid w:val="00507140"/>
    <w:rsid w:val="00507F7B"/>
    <w:rsid w:val="00515F16"/>
    <w:rsid w:val="005475C2"/>
    <w:rsid w:val="00563A5B"/>
    <w:rsid w:val="00574FA4"/>
    <w:rsid w:val="00575052"/>
    <w:rsid w:val="0057514B"/>
    <w:rsid w:val="005841FC"/>
    <w:rsid w:val="00587316"/>
    <w:rsid w:val="00596EA6"/>
    <w:rsid w:val="005C330A"/>
    <w:rsid w:val="005C5D5D"/>
    <w:rsid w:val="005E1D88"/>
    <w:rsid w:val="005E2AD8"/>
    <w:rsid w:val="005E3CF7"/>
    <w:rsid w:val="00607368"/>
    <w:rsid w:val="00637E09"/>
    <w:rsid w:val="00641720"/>
    <w:rsid w:val="006506EC"/>
    <w:rsid w:val="00652901"/>
    <w:rsid w:val="006533F2"/>
    <w:rsid w:val="00665CFC"/>
    <w:rsid w:val="00671134"/>
    <w:rsid w:val="00681B8B"/>
    <w:rsid w:val="006840D8"/>
    <w:rsid w:val="00693E5F"/>
    <w:rsid w:val="00697D5F"/>
    <w:rsid w:val="006C4C5B"/>
    <w:rsid w:val="006D4C83"/>
    <w:rsid w:val="006E781E"/>
    <w:rsid w:val="006F49F0"/>
    <w:rsid w:val="00705B03"/>
    <w:rsid w:val="00706135"/>
    <w:rsid w:val="00734FB8"/>
    <w:rsid w:val="00735405"/>
    <w:rsid w:val="007446BF"/>
    <w:rsid w:val="00746AEA"/>
    <w:rsid w:val="00754122"/>
    <w:rsid w:val="00757430"/>
    <w:rsid w:val="00757783"/>
    <w:rsid w:val="007632F6"/>
    <w:rsid w:val="00765CFB"/>
    <w:rsid w:val="00782A98"/>
    <w:rsid w:val="007871CC"/>
    <w:rsid w:val="007961AC"/>
    <w:rsid w:val="00796914"/>
    <w:rsid w:val="007A09E6"/>
    <w:rsid w:val="007A414A"/>
    <w:rsid w:val="007C2C09"/>
    <w:rsid w:val="007C4356"/>
    <w:rsid w:val="007F21E8"/>
    <w:rsid w:val="007F2AD3"/>
    <w:rsid w:val="00825829"/>
    <w:rsid w:val="008301B3"/>
    <w:rsid w:val="008331E3"/>
    <w:rsid w:val="00834EBD"/>
    <w:rsid w:val="0084247A"/>
    <w:rsid w:val="00843B3C"/>
    <w:rsid w:val="00861D33"/>
    <w:rsid w:val="00865934"/>
    <w:rsid w:val="008860CD"/>
    <w:rsid w:val="008901BE"/>
    <w:rsid w:val="00894F75"/>
    <w:rsid w:val="008A3D2D"/>
    <w:rsid w:val="008A7F9F"/>
    <w:rsid w:val="008A7FDA"/>
    <w:rsid w:val="008C419A"/>
    <w:rsid w:val="008C4875"/>
    <w:rsid w:val="008D40FA"/>
    <w:rsid w:val="008D7721"/>
    <w:rsid w:val="008D7D90"/>
    <w:rsid w:val="008F205A"/>
    <w:rsid w:val="008F4720"/>
    <w:rsid w:val="00901A36"/>
    <w:rsid w:val="00903B7B"/>
    <w:rsid w:val="00911FD2"/>
    <w:rsid w:val="00912674"/>
    <w:rsid w:val="00921C38"/>
    <w:rsid w:val="00922E80"/>
    <w:rsid w:val="00923220"/>
    <w:rsid w:val="00925E6F"/>
    <w:rsid w:val="009266AF"/>
    <w:rsid w:val="00950BD6"/>
    <w:rsid w:val="00960BA8"/>
    <w:rsid w:val="0097737C"/>
    <w:rsid w:val="00982A8E"/>
    <w:rsid w:val="009956DA"/>
    <w:rsid w:val="009A78C5"/>
    <w:rsid w:val="009C067E"/>
    <w:rsid w:val="009C29C7"/>
    <w:rsid w:val="009C31EC"/>
    <w:rsid w:val="009C5003"/>
    <w:rsid w:val="009C6986"/>
    <w:rsid w:val="009E1576"/>
    <w:rsid w:val="009E71E3"/>
    <w:rsid w:val="009F1FB5"/>
    <w:rsid w:val="009F783E"/>
    <w:rsid w:val="00A45E92"/>
    <w:rsid w:val="00A5106E"/>
    <w:rsid w:val="00A54B7F"/>
    <w:rsid w:val="00A55C0A"/>
    <w:rsid w:val="00A65815"/>
    <w:rsid w:val="00A90C6F"/>
    <w:rsid w:val="00AA6DEF"/>
    <w:rsid w:val="00AB6441"/>
    <w:rsid w:val="00AC639C"/>
    <w:rsid w:val="00AD21A9"/>
    <w:rsid w:val="00AD7A73"/>
    <w:rsid w:val="00AF46D3"/>
    <w:rsid w:val="00B00BFA"/>
    <w:rsid w:val="00B17403"/>
    <w:rsid w:val="00B32519"/>
    <w:rsid w:val="00B35A09"/>
    <w:rsid w:val="00B41D73"/>
    <w:rsid w:val="00B46520"/>
    <w:rsid w:val="00B60E91"/>
    <w:rsid w:val="00B61D68"/>
    <w:rsid w:val="00B77A76"/>
    <w:rsid w:val="00B802A7"/>
    <w:rsid w:val="00B85DD2"/>
    <w:rsid w:val="00B95101"/>
    <w:rsid w:val="00BA4A83"/>
    <w:rsid w:val="00BA56C4"/>
    <w:rsid w:val="00BB31CD"/>
    <w:rsid w:val="00BB4166"/>
    <w:rsid w:val="00BB67D9"/>
    <w:rsid w:val="00BD7CD5"/>
    <w:rsid w:val="00BF3F55"/>
    <w:rsid w:val="00C012F0"/>
    <w:rsid w:val="00C01DA7"/>
    <w:rsid w:val="00C16B88"/>
    <w:rsid w:val="00C314EA"/>
    <w:rsid w:val="00C41D67"/>
    <w:rsid w:val="00C42286"/>
    <w:rsid w:val="00C437C9"/>
    <w:rsid w:val="00C45C73"/>
    <w:rsid w:val="00C53996"/>
    <w:rsid w:val="00C61249"/>
    <w:rsid w:val="00C72DA1"/>
    <w:rsid w:val="00C82290"/>
    <w:rsid w:val="00C91A50"/>
    <w:rsid w:val="00C91AEA"/>
    <w:rsid w:val="00C91F7B"/>
    <w:rsid w:val="00C97484"/>
    <w:rsid w:val="00CA0C50"/>
    <w:rsid w:val="00CA24A7"/>
    <w:rsid w:val="00CB57D0"/>
    <w:rsid w:val="00CC0614"/>
    <w:rsid w:val="00CC4B43"/>
    <w:rsid w:val="00CC5337"/>
    <w:rsid w:val="00CC74C6"/>
    <w:rsid w:val="00CE01B3"/>
    <w:rsid w:val="00CE1C14"/>
    <w:rsid w:val="00D028BB"/>
    <w:rsid w:val="00D05CFB"/>
    <w:rsid w:val="00D0640D"/>
    <w:rsid w:val="00D076E0"/>
    <w:rsid w:val="00D26094"/>
    <w:rsid w:val="00D41E5E"/>
    <w:rsid w:val="00D46121"/>
    <w:rsid w:val="00D53671"/>
    <w:rsid w:val="00D57F62"/>
    <w:rsid w:val="00D719C2"/>
    <w:rsid w:val="00D721CE"/>
    <w:rsid w:val="00D85599"/>
    <w:rsid w:val="00D86EEA"/>
    <w:rsid w:val="00D92598"/>
    <w:rsid w:val="00DA22C5"/>
    <w:rsid w:val="00DB097D"/>
    <w:rsid w:val="00DC4012"/>
    <w:rsid w:val="00DD1385"/>
    <w:rsid w:val="00DD4B07"/>
    <w:rsid w:val="00DD7A67"/>
    <w:rsid w:val="00E01573"/>
    <w:rsid w:val="00E0597A"/>
    <w:rsid w:val="00E20807"/>
    <w:rsid w:val="00E274FA"/>
    <w:rsid w:val="00E44A67"/>
    <w:rsid w:val="00E81DD3"/>
    <w:rsid w:val="00E83E83"/>
    <w:rsid w:val="00EA0D6C"/>
    <w:rsid w:val="00EA3CDD"/>
    <w:rsid w:val="00EB363C"/>
    <w:rsid w:val="00EB48C3"/>
    <w:rsid w:val="00EB72CC"/>
    <w:rsid w:val="00EC0E0B"/>
    <w:rsid w:val="00EC2A8C"/>
    <w:rsid w:val="00ED616E"/>
    <w:rsid w:val="00EE7205"/>
    <w:rsid w:val="00EF44D9"/>
    <w:rsid w:val="00EF4685"/>
    <w:rsid w:val="00EF7B03"/>
    <w:rsid w:val="00F01FA5"/>
    <w:rsid w:val="00F13060"/>
    <w:rsid w:val="00F1374B"/>
    <w:rsid w:val="00F2467C"/>
    <w:rsid w:val="00F64BE1"/>
    <w:rsid w:val="00F70DCC"/>
    <w:rsid w:val="00F73E50"/>
    <w:rsid w:val="00F821A2"/>
    <w:rsid w:val="00F838C1"/>
    <w:rsid w:val="00FA2FCF"/>
    <w:rsid w:val="00FB64F9"/>
    <w:rsid w:val="00FB67F1"/>
    <w:rsid w:val="00FC4C28"/>
    <w:rsid w:val="00FE692F"/>
    <w:rsid w:val="00FF10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DE55C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blindunion.or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4F84-6DD7-4FE0-A394-46F6EE53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429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198</cp:revision>
  <dcterms:created xsi:type="dcterms:W3CDTF">2017-01-03T12:31:00Z</dcterms:created>
  <dcterms:modified xsi:type="dcterms:W3CDTF">2020-04-22T17:55:00Z</dcterms:modified>
</cp:coreProperties>
</file>