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84FE0" w14:textId="1073C2E2" w:rsidR="004D462F" w:rsidRPr="004D462F" w:rsidRDefault="00485F2D" w:rsidP="004D462F">
      <w:pPr>
        <w:pStyle w:val="Nadpis1"/>
      </w:pPr>
      <w:r w:rsidRPr="00485F2D">
        <w:t>Žiadosť o poskytnutie nenávratného finančného príspevku z</w:t>
      </w:r>
      <w:r w:rsidR="000C518E">
        <w:t> </w:t>
      </w:r>
      <w:r w:rsidR="00FB24AE">
        <w:t>P</w:t>
      </w:r>
      <w:r w:rsidR="000C518E">
        <w:t xml:space="preserve">rogramu </w:t>
      </w:r>
      <w:r w:rsidRPr="00485F2D">
        <w:t>individuálneho darcovstva</w:t>
      </w:r>
      <w:r w:rsidR="004D462F">
        <w:t xml:space="preserve"> –</w:t>
      </w:r>
      <w:r w:rsidR="000B54D9">
        <w:t xml:space="preserve"> 2</w:t>
      </w:r>
      <w:r w:rsidR="004D462F">
        <w:t>. časť</w:t>
      </w:r>
    </w:p>
    <w:p w14:paraId="6ABF93B0" w14:textId="77777777" w:rsidR="00A07A86" w:rsidRDefault="00A07A86" w:rsidP="00A07A86"/>
    <w:p w14:paraId="418E5B32" w14:textId="4DF5D37F" w:rsidR="00A07A86" w:rsidRDefault="00A07A86" w:rsidP="00A07A86">
      <w:bookmarkStart w:id="0" w:name="_GoBack"/>
      <w:bookmarkEnd w:id="0"/>
      <w:r>
        <w:t xml:space="preserve">Meno a priezvisko žiadateľa: </w:t>
      </w:r>
    </w:p>
    <w:p w14:paraId="5EBBD407" w14:textId="77777777" w:rsidR="000B54D9" w:rsidRDefault="000B54D9" w:rsidP="000B54D9">
      <w:pPr>
        <w:pStyle w:val="Nadpis2"/>
      </w:pPr>
      <w:r>
        <w:t>Odporúčanie vedúceho krajského strediska ÚNSS</w:t>
      </w:r>
    </w:p>
    <w:p w14:paraId="66C207D4" w14:textId="77777777" w:rsidR="000B54D9" w:rsidRDefault="000B54D9" w:rsidP="000B54D9">
      <w:r>
        <w:t>Poznámka: Uveďte stupeň zrakového postihnutia žiadateľa a stručne charakterizujte žiadateľa ako klienta ÚNSS (sociálne dôsledky, spolupráca so žiadateľom, zapojenie do procesu sociálnej rehabilitácie a realizácia individuálneho plánu žiadateľa). Tiež popíšte, ako by konkrétna pomôcka mohla zvýšiť kvalitu života žiadateľa a prípadne akú ďalšiu odbornú podporu plánujete žiadateľovi poskytnúť.</w:t>
      </w:r>
    </w:p>
    <w:p w14:paraId="3CB33073" w14:textId="77777777" w:rsidR="000B54D9" w:rsidRDefault="000B54D9" w:rsidP="000B54D9"/>
    <w:p w14:paraId="41567CDA" w14:textId="77777777" w:rsidR="000B54D9" w:rsidRDefault="000B54D9" w:rsidP="000B54D9"/>
    <w:p w14:paraId="2E007F34" w14:textId="77777777" w:rsidR="000B54D9" w:rsidRDefault="000B54D9" w:rsidP="000B54D9"/>
    <w:p w14:paraId="3C9A9FF7" w14:textId="77777777" w:rsidR="000B54D9" w:rsidRDefault="000B54D9" w:rsidP="000B54D9"/>
    <w:p w14:paraId="12F78885" w14:textId="77777777" w:rsidR="000B54D9" w:rsidRDefault="000B54D9" w:rsidP="000B54D9"/>
    <w:p w14:paraId="3D3D1C3A" w14:textId="77777777" w:rsidR="000B54D9" w:rsidRDefault="000B54D9" w:rsidP="000B54D9">
      <w:r>
        <w:t>Meno a priezvisko vedúceho KS ÚNSS:</w:t>
      </w:r>
    </w:p>
    <w:p w14:paraId="381ADD5D" w14:textId="77777777" w:rsidR="000B54D9" w:rsidRDefault="000B54D9" w:rsidP="000B54D9">
      <w:r>
        <w:t>Krajské stredisko ÚNSS:</w:t>
      </w:r>
    </w:p>
    <w:p w14:paraId="79AB1684" w14:textId="77777777" w:rsidR="000B54D9" w:rsidRDefault="000B54D9" w:rsidP="000B54D9">
      <w:r>
        <w:t>Dátum:</w:t>
      </w:r>
    </w:p>
    <w:p w14:paraId="00CF0571" w14:textId="77777777" w:rsidR="000B54D9" w:rsidRDefault="000B54D9" w:rsidP="000B54D9">
      <w:r>
        <w:t>Podpis vedúceho KS ÚNSS:</w:t>
      </w:r>
    </w:p>
    <w:p w14:paraId="6DFA367A" w14:textId="722C77AA" w:rsidR="00B82B99" w:rsidRDefault="00B82B99" w:rsidP="000B54D9">
      <w:pPr>
        <w:spacing w:line="276" w:lineRule="auto"/>
      </w:pPr>
    </w:p>
    <w:sectPr w:rsidR="00B82B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80F3" w14:textId="77777777" w:rsidR="006F0633" w:rsidRDefault="006F0633" w:rsidP="00652A4F">
      <w:pPr>
        <w:spacing w:after="0" w:line="240" w:lineRule="auto"/>
      </w:pPr>
      <w:r>
        <w:separator/>
      </w:r>
    </w:p>
  </w:endnote>
  <w:endnote w:type="continuationSeparator" w:id="0">
    <w:p w14:paraId="6EDC71E3" w14:textId="77777777" w:rsidR="006F0633" w:rsidRDefault="006F0633" w:rsidP="006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A095" w14:textId="77777777" w:rsidR="006F0633" w:rsidRDefault="006F0633" w:rsidP="00652A4F">
      <w:pPr>
        <w:spacing w:after="0" w:line="240" w:lineRule="auto"/>
      </w:pPr>
      <w:r>
        <w:separator/>
      </w:r>
    </w:p>
  </w:footnote>
  <w:footnote w:type="continuationSeparator" w:id="0">
    <w:p w14:paraId="6D05AC0F" w14:textId="77777777" w:rsidR="006F0633" w:rsidRDefault="006F0633" w:rsidP="006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F9D6" w14:textId="77777777" w:rsidR="000B54D9" w:rsidRPr="00652A4F" w:rsidRDefault="000B54D9" w:rsidP="000B54D9">
    <w:pPr>
      <w:framePr w:hSpace="141" w:wrap="auto" w:vAnchor="text" w:hAnchor="page" w:x="1052" w:y="186"/>
      <w:spacing w:after="0" w:line="240" w:lineRule="auto"/>
      <w:rPr>
        <w:rFonts w:ascii="Times New Roman" w:eastAsia="Times New Roman" w:hAnsi="Times New Roman" w:cs="Times New Roman"/>
        <w:szCs w:val="24"/>
        <w:lang w:eastAsia="sk-SK"/>
      </w:rPr>
    </w:pPr>
    <w:r w:rsidRPr="00652A4F"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inline distT="0" distB="0" distL="0" distR="0" wp14:anchorId="3A7883F7" wp14:editId="3C6B7252">
          <wp:extent cx="1943100" cy="1181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4980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>Únia nevidiacich a slabozrakých Slovenska</w:t>
    </w:r>
  </w:p>
  <w:p w14:paraId="5AEDADA2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Slovak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Blind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and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Partially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Sighted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Union</w:t>
    </w:r>
    <w:proofErr w:type="spellEnd"/>
  </w:p>
  <w:p w14:paraId="6B2AFC89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</w:p>
  <w:p w14:paraId="6B27080E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proofErr w:type="spellStart"/>
    <w:r w:rsidRPr="00652A4F">
      <w:rPr>
        <w:rFonts w:eastAsia="Times New Roman" w:cs="Arial"/>
        <w:color w:val="333399"/>
        <w:sz w:val="20"/>
        <w:szCs w:val="20"/>
        <w:lang w:eastAsia="sk-SK"/>
      </w:rPr>
      <w:t>Sekulská</w:t>
    </w:r>
    <w:proofErr w:type="spellEnd"/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 1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tel.: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420</w:t>
    </w:r>
  </w:p>
  <w:p w14:paraId="536CFDB1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842 50 Bratislava</w:t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430</w:t>
    </w:r>
  </w:p>
  <w:p w14:paraId="174D4BD7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Slovenská republika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fax: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03 447</w:t>
    </w:r>
  </w:p>
  <w:p w14:paraId="0B633719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</w:p>
  <w:p w14:paraId="78457233" w14:textId="77777777" w:rsidR="000B54D9" w:rsidRPr="00652A4F" w:rsidRDefault="000B54D9" w:rsidP="000B54D9">
    <w:pPr>
      <w:spacing w:after="0" w:line="240" w:lineRule="auto"/>
      <w:ind w:left="2832" w:firstLine="708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>IČO: 00683876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e-mail: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unss@unss.sk</w:t>
    </w:r>
  </w:p>
  <w:p w14:paraId="1B3B109B" w14:textId="77777777" w:rsidR="000B54D9" w:rsidRPr="00652A4F" w:rsidRDefault="000B54D9" w:rsidP="000B54D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DIČ: 2020804731</w:t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web: 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hyperlink r:id="rId2" w:history="1">
      <w:r w:rsidRPr="00652A4F">
        <w:rPr>
          <w:rFonts w:eastAsia="Times New Roman" w:cs="Arial"/>
          <w:color w:val="0000FF"/>
          <w:sz w:val="20"/>
          <w:szCs w:val="20"/>
          <w:u w:val="single"/>
          <w:lang w:eastAsia="sk-SK"/>
        </w:rPr>
        <w:t>www.unss.sk</w:t>
      </w:r>
    </w:hyperlink>
  </w:p>
  <w:p w14:paraId="43F8CA5F" w14:textId="77777777" w:rsidR="000B54D9" w:rsidRDefault="000B54D9" w:rsidP="000B54D9">
    <w:pPr>
      <w:pStyle w:val="Hlavika"/>
    </w:pPr>
  </w:p>
  <w:p w14:paraId="4DAA3FF3" w14:textId="77777777" w:rsidR="00280066" w:rsidRDefault="002800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3C5"/>
    <w:multiLevelType w:val="hybridMultilevel"/>
    <w:tmpl w:val="2162F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087"/>
    <w:multiLevelType w:val="hybridMultilevel"/>
    <w:tmpl w:val="85047C4A"/>
    <w:lvl w:ilvl="0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">
    <w:nsid w:val="18605E46"/>
    <w:multiLevelType w:val="hybridMultilevel"/>
    <w:tmpl w:val="ED7413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946D8"/>
    <w:multiLevelType w:val="multilevel"/>
    <w:tmpl w:val="B18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AA50F9"/>
    <w:multiLevelType w:val="hybridMultilevel"/>
    <w:tmpl w:val="543879CE"/>
    <w:lvl w:ilvl="0" w:tplc="041B000F">
      <w:start w:val="1"/>
      <w:numFmt w:val="decimal"/>
      <w:lvlText w:val="%1."/>
      <w:lvlJc w:val="left"/>
      <w:pPr>
        <w:ind w:left="2869" w:hanging="360"/>
      </w:pPr>
    </w:lvl>
    <w:lvl w:ilvl="1" w:tplc="041B0019" w:tentative="1">
      <w:start w:val="1"/>
      <w:numFmt w:val="lowerLetter"/>
      <w:lvlText w:val="%2."/>
      <w:lvlJc w:val="left"/>
      <w:pPr>
        <w:ind w:left="3589" w:hanging="360"/>
      </w:pPr>
    </w:lvl>
    <w:lvl w:ilvl="2" w:tplc="041B001B" w:tentative="1">
      <w:start w:val="1"/>
      <w:numFmt w:val="lowerRoman"/>
      <w:lvlText w:val="%3."/>
      <w:lvlJc w:val="right"/>
      <w:pPr>
        <w:ind w:left="4309" w:hanging="180"/>
      </w:pPr>
    </w:lvl>
    <w:lvl w:ilvl="3" w:tplc="041B000F" w:tentative="1">
      <w:start w:val="1"/>
      <w:numFmt w:val="decimal"/>
      <w:lvlText w:val="%4."/>
      <w:lvlJc w:val="left"/>
      <w:pPr>
        <w:ind w:left="5029" w:hanging="360"/>
      </w:pPr>
    </w:lvl>
    <w:lvl w:ilvl="4" w:tplc="041B0019" w:tentative="1">
      <w:start w:val="1"/>
      <w:numFmt w:val="lowerLetter"/>
      <w:lvlText w:val="%5."/>
      <w:lvlJc w:val="left"/>
      <w:pPr>
        <w:ind w:left="5749" w:hanging="360"/>
      </w:pPr>
    </w:lvl>
    <w:lvl w:ilvl="5" w:tplc="041B001B" w:tentative="1">
      <w:start w:val="1"/>
      <w:numFmt w:val="lowerRoman"/>
      <w:lvlText w:val="%6."/>
      <w:lvlJc w:val="right"/>
      <w:pPr>
        <w:ind w:left="6469" w:hanging="180"/>
      </w:pPr>
    </w:lvl>
    <w:lvl w:ilvl="6" w:tplc="041B000F" w:tentative="1">
      <w:start w:val="1"/>
      <w:numFmt w:val="decimal"/>
      <w:lvlText w:val="%7."/>
      <w:lvlJc w:val="left"/>
      <w:pPr>
        <w:ind w:left="7189" w:hanging="360"/>
      </w:pPr>
    </w:lvl>
    <w:lvl w:ilvl="7" w:tplc="041B0019" w:tentative="1">
      <w:start w:val="1"/>
      <w:numFmt w:val="lowerLetter"/>
      <w:lvlText w:val="%8."/>
      <w:lvlJc w:val="left"/>
      <w:pPr>
        <w:ind w:left="7909" w:hanging="360"/>
      </w:pPr>
    </w:lvl>
    <w:lvl w:ilvl="8" w:tplc="041B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438C0"/>
    <w:rsid w:val="000B54D9"/>
    <w:rsid w:val="000C518E"/>
    <w:rsid w:val="000C5F46"/>
    <w:rsid w:val="000F6F72"/>
    <w:rsid w:val="0011325F"/>
    <w:rsid w:val="001726AC"/>
    <w:rsid w:val="00280066"/>
    <w:rsid w:val="00285115"/>
    <w:rsid w:val="002B70E5"/>
    <w:rsid w:val="00331B12"/>
    <w:rsid w:val="003421B0"/>
    <w:rsid w:val="00364C22"/>
    <w:rsid w:val="00414CBE"/>
    <w:rsid w:val="00426FB7"/>
    <w:rsid w:val="004304B6"/>
    <w:rsid w:val="004440A7"/>
    <w:rsid w:val="00475870"/>
    <w:rsid w:val="00485F2D"/>
    <w:rsid w:val="004B39A1"/>
    <w:rsid w:val="004D462F"/>
    <w:rsid w:val="00507EA3"/>
    <w:rsid w:val="005A20AD"/>
    <w:rsid w:val="005A60BE"/>
    <w:rsid w:val="005C2471"/>
    <w:rsid w:val="00652A4F"/>
    <w:rsid w:val="006B352E"/>
    <w:rsid w:val="006D6EC6"/>
    <w:rsid w:val="006F0633"/>
    <w:rsid w:val="00754B84"/>
    <w:rsid w:val="0077374D"/>
    <w:rsid w:val="007931BC"/>
    <w:rsid w:val="00821EFA"/>
    <w:rsid w:val="008346DA"/>
    <w:rsid w:val="00870EB1"/>
    <w:rsid w:val="0087328D"/>
    <w:rsid w:val="0089550F"/>
    <w:rsid w:val="008B2501"/>
    <w:rsid w:val="008E4377"/>
    <w:rsid w:val="00917297"/>
    <w:rsid w:val="009830F7"/>
    <w:rsid w:val="009A7572"/>
    <w:rsid w:val="009B1E5B"/>
    <w:rsid w:val="00A07A86"/>
    <w:rsid w:val="00A64B61"/>
    <w:rsid w:val="00A73EC1"/>
    <w:rsid w:val="00AC12EE"/>
    <w:rsid w:val="00AD02B9"/>
    <w:rsid w:val="00B53543"/>
    <w:rsid w:val="00B551A1"/>
    <w:rsid w:val="00B82B99"/>
    <w:rsid w:val="00B92A4B"/>
    <w:rsid w:val="00BA2DEE"/>
    <w:rsid w:val="00BE0DF8"/>
    <w:rsid w:val="00BE5FDB"/>
    <w:rsid w:val="00CD2AAC"/>
    <w:rsid w:val="00CD5494"/>
    <w:rsid w:val="00D406DE"/>
    <w:rsid w:val="00D47340"/>
    <w:rsid w:val="00D54D03"/>
    <w:rsid w:val="00DB2504"/>
    <w:rsid w:val="00DB6875"/>
    <w:rsid w:val="00E7536E"/>
    <w:rsid w:val="00EA063C"/>
    <w:rsid w:val="00EA4840"/>
    <w:rsid w:val="00EB28BA"/>
    <w:rsid w:val="00F443B1"/>
    <w:rsid w:val="00F568BB"/>
    <w:rsid w:val="00FB24AE"/>
    <w:rsid w:val="00FB3549"/>
    <w:rsid w:val="00FB44FE"/>
    <w:rsid w:val="00FD1F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9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hokova</dc:creator>
  <cp:lastModifiedBy>Michaela Hajdukova</cp:lastModifiedBy>
  <cp:revision>5</cp:revision>
  <dcterms:created xsi:type="dcterms:W3CDTF">2020-04-03T15:46:00Z</dcterms:created>
  <dcterms:modified xsi:type="dcterms:W3CDTF">2020-04-03T15:55:00Z</dcterms:modified>
</cp:coreProperties>
</file>