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B924" w14:textId="4DDDD890" w:rsidR="0020765B" w:rsidRDefault="00E92A82" w:rsidP="0020765B">
      <w:pPr>
        <w:pStyle w:val="Nadpis1"/>
      </w:pPr>
      <w:r>
        <w:t>Oznámenie o s</w:t>
      </w:r>
      <w:r w:rsidR="0020765B">
        <w:t>prac</w:t>
      </w:r>
      <w:r>
        <w:t>úva</w:t>
      </w:r>
      <w:r w:rsidR="0020765B">
        <w:t>n</w:t>
      </w:r>
      <w:r>
        <w:t>í</w:t>
      </w:r>
      <w:r w:rsidR="0020765B">
        <w:t xml:space="preserve"> osobných údajov</w:t>
      </w:r>
    </w:p>
    <w:p w14:paraId="19437B60" w14:textId="77777777" w:rsidR="0020765B" w:rsidRDefault="0020765B" w:rsidP="0020765B">
      <w:pPr>
        <w:jc w:val="center"/>
        <w:rPr>
          <w:rFonts w:cs="Arial"/>
          <w:szCs w:val="24"/>
        </w:rPr>
      </w:pPr>
    </w:p>
    <w:p w14:paraId="4CE0D336" w14:textId="5FB8035D" w:rsidR="0020765B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Podľa nariadenia Európskeho parlamentu a Rady (EU) 2016/679 zo dňa 27.apríla 2016 o ochrane fyzických osôb v súvislosti so spracovaním osobných údajov a o voľnom pohybe týchto údajov (ďalej len „nariadenie GDPR“)</w:t>
      </w:r>
    </w:p>
    <w:p w14:paraId="389AAA92" w14:textId="77777777" w:rsidR="00E92A82" w:rsidRDefault="00E92A82" w:rsidP="0020765B">
      <w:pPr>
        <w:jc w:val="both"/>
        <w:rPr>
          <w:rFonts w:cs="Arial"/>
          <w:szCs w:val="24"/>
        </w:rPr>
      </w:pPr>
    </w:p>
    <w:p w14:paraId="208E83A0" w14:textId="611B01C8" w:rsidR="00E92A82" w:rsidRDefault="00E92A82" w:rsidP="00217669">
      <w:pPr>
        <w:pStyle w:val="Nadpis2"/>
      </w:pPr>
      <w:r>
        <w:t>Spracúvané osobné údaje:</w:t>
      </w:r>
    </w:p>
    <w:p w14:paraId="733C59D6" w14:textId="77777777" w:rsidR="008069C1" w:rsidRDefault="008069C1" w:rsidP="008069C1">
      <w:pPr>
        <w:pStyle w:val="Nadpis3"/>
        <w:ind w:left="360"/>
      </w:pPr>
      <w:r>
        <w:t>Údaje žiadateľa (osoba so zrakovým postihnutím):</w:t>
      </w:r>
    </w:p>
    <w:p w14:paraId="6D4F6824" w14:textId="77777777" w:rsidR="008069C1" w:rsidRDefault="008069C1" w:rsidP="008069C1">
      <w:r>
        <w:t>Meno a priezvisko:</w:t>
      </w:r>
    </w:p>
    <w:p w14:paraId="1A5B2198" w14:textId="77777777" w:rsidR="008069C1" w:rsidRDefault="008069C1" w:rsidP="008069C1">
      <w:r>
        <w:t>Adresa trvalého pobytu:</w:t>
      </w:r>
    </w:p>
    <w:p w14:paraId="35248914" w14:textId="77777777" w:rsidR="008069C1" w:rsidRDefault="008069C1" w:rsidP="008069C1">
      <w:r>
        <w:t>Dátum narodenia:</w:t>
      </w:r>
    </w:p>
    <w:p w14:paraId="55AB9B55" w14:textId="77777777" w:rsidR="008069C1" w:rsidRDefault="008069C1" w:rsidP="008069C1">
      <w:r>
        <w:t>Číslo občianskeho preukazu:</w:t>
      </w:r>
    </w:p>
    <w:p w14:paraId="3372E844" w14:textId="77777777" w:rsidR="008069C1" w:rsidRDefault="008069C1" w:rsidP="008069C1">
      <w:r>
        <w:t>Telefón:</w:t>
      </w:r>
    </w:p>
    <w:p w14:paraId="5A45511E" w14:textId="77777777" w:rsidR="008069C1" w:rsidRDefault="008069C1" w:rsidP="008069C1">
      <w:r>
        <w:t>E-mail:</w:t>
      </w:r>
    </w:p>
    <w:p w14:paraId="10240CFE" w14:textId="77777777" w:rsidR="00217669" w:rsidRDefault="008069C1" w:rsidP="00217669">
      <w:r>
        <w:t>Číslo účtu v tvare IBAN:</w:t>
      </w:r>
    </w:p>
    <w:p w14:paraId="01AE1F18" w14:textId="52132E5C" w:rsidR="008069C1" w:rsidRDefault="008069C1" w:rsidP="00217669">
      <w:pPr>
        <w:pStyle w:val="Nadpis3"/>
      </w:pPr>
      <w:r>
        <w:t>Údaje zákonného zástupcu / opatrovateľa:</w:t>
      </w:r>
    </w:p>
    <w:p w14:paraId="0FEB7C77" w14:textId="77777777" w:rsidR="008069C1" w:rsidRDefault="008069C1" w:rsidP="008069C1">
      <w:r>
        <w:t>Meno a priezvisko:</w:t>
      </w:r>
    </w:p>
    <w:p w14:paraId="5812A32B" w14:textId="77777777" w:rsidR="008069C1" w:rsidRDefault="008069C1" w:rsidP="008069C1">
      <w:r>
        <w:t>Telefón:</w:t>
      </w:r>
    </w:p>
    <w:p w14:paraId="2AC1F051" w14:textId="77777777" w:rsidR="00384A93" w:rsidRDefault="008069C1" w:rsidP="008069C1">
      <w:r>
        <w:t>E-mail:</w:t>
      </w:r>
    </w:p>
    <w:p w14:paraId="48AA6918" w14:textId="4FD61E09" w:rsidR="00F60ABE" w:rsidRDefault="00F60ABE" w:rsidP="008069C1">
      <w:r>
        <w:rPr>
          <w:rFonts w:cs="Arial"/>
          <w:szCs w:val="24"/>
        </w:rPr>
        <w:t>(ďalej len „Subjekt údajov“)</w:t>
      </w:r>
    </w:p>
    <w:p w14:paraId="4C8E893F" w14:textId="77777777" w:rsidR="00F60ABE" w:rsidRDefault="00F60ABE" w:rsidP="008069C1">
      <w:pPr>
        <w:sectPr w:rsidR="00F60AB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3D42E2" w14:textId="1A539D90" w:rsidR="00E92A82" w:rsidRDefault="00A6064A" w:rsidP="00217669">
      <w:pPr>
        <w:pStyle w:val="Nadpis2"/>
      </w:pPr>
      <w:r>
        <w:lastRenderedPageBreak/>
        <w:t>Prevádzkovateľ</w:t>
      </w:r>
      <w:r w:rsidR="0023235C">
        <w:t xml:space="preserve"> (spracovateľ osobných údajov)</w:t>
      </w:r>
      <w:r w:rsidR="00E92A82">
        <w:t>:</w:t>
      </w:r>
    </w:p>
    <w:p w14:paraId="2CFDF7BE" w14:textId="18EA9E50" w:rsidR="00656700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Únia nevidiacich a slabozrakých Slovenska, </w:t>
      </w:r>
      <w:r w:rsidR="00656700">
        <w:rPr>
          <w:rFonts w:cs="Arial"/>
          <w:szCs w:val="24"/>
        </w:rPr>
        <w:t>občianske združenie,</w:t>
      </w:r>
    </w:p>
    <w:p w14:paraId="4EEF1A67" w14:textId="77777777" w:rsidR="00656700" w:rsidRDefault="00656700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20765B">
        <w:rPr>
          <w:rFonts w:cs="Arial"/>
          <w:szCs w:val="24"/>
        </w:rPr>
        <w:t xml:space="preserve">ČO: 00683876, </w:t>
      </w:r>
    </w:p>
    <w:p w14:paraId="03649FC1" w14:textId="77777777" w:rsidR="00664938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sídlo: Sekulská 1, 842 50  Bratislava, </w:t>
      </w:r>
    </w:p>
    <w:p w14:paraId="7BD59B69" w14:textId="77777777" w:rsidR="002C4502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emailový kontakt </w:t>
      </w:r>
      <w:hyperlink r:id="rId10" w:history="1">
        <w:r w:rsidRPr="00E31D76">
          <w:rPr>
            <w:rStyle w:val="Hypertextovprepojenie"/>
            <w:rFonts w:cs="Arial"/>
            <w:szCs w:val="24"/>
          </w:rPr>
          <w:t>unss@unss.sk</w:t>
        </w:r>
      </w:hyperlink>
      <w:r>
        <w:rPr>
          <w:rFonts w:cs="Arial"/>
          <w:szCs w:val="24"/>
        </w:rPr>
        <w:t xml:space="preserve"> </w:t>
      </w:r>
    </w:p>
    <w:p w14:paraId="3E760140" w14:textId="4CB8171C" w:rsidR="0020765B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(ďalej len „Správca</w:t>
      </w:r>
      <w:r w:rsidR="00EA6C1C">
        <w:rPr>
          <w:rFonts w:cs="Arial"/>
          <w:szCs w:val="24"/>
        </w:rPr>
        <w:t xml:space="preserve"> údajov</w:t>
      </w:r>
      <w:r>
        <w:rPr>
          <w:rFonts w:cs="Arial"/>
          <w:szCs w:val="24"/>
        </w:rPr>
        <w:t>“)</w:t>
      </w:r>
      <w:r w:rsidR="0065670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206E5B44" w14:textId="3CE760FE" w:rsidR="000E06A2" w:rsidRDefault="00656700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Právnym základom spracúvania vyššie uvedených osobných údajov je oprávnený </w:t>
      </w:r>
      <w:r w:rsidR="000E06A2">
        <w:rPr>
          <w:rFonts w:cs="Arial"/>
          <w:szCs w:val="24"/>
        </w:rPr>
        <w:t>záujem správcu –</w:t>
      </w:r>
      <w:r w:rsidR="00664938">
        <w:rPr>
          <w:rFonts w:cs="Arial"/>
          <w:szCs w:val="24"/>
        </w:rPr>
        <w:t xml:space="preserve">evidencia a vytvorenie </w:t>
      </w:r>
      <w:r w:rsidR="000E06A2">
        <w:rPr>
          <w:rFonts w:cs="Arial"/>
          <w:szCs w:val="24"/>
        </w:rPr>
        <w:t xml:space="preserve">zoznamu žiadateľov o poskytnutie </w:t>
      </w:r>
      <w:r w:rsidR="00442C80">
        <w:rPr>
          <w:rFonts w:cs="Arial"/>
          <w:szCs w:val="24"/>
        </w:rPr>
        <w:t xml:space="preserve">nenávratného finančného príspevku </w:t>
      </w:r>
      <w:r w:rsidR="000E06A2">
        <w:rPr>
          <w:rFonts w:cs="Arial"/>
          <w:szCs w:val="24"/>
        </w:rPr>
        <w:t>z</w:t>
      </w:r>
      <w:r w:rsidR="00442C80">
        <w:rPr>
          <w:rFonts w:cs="Arial"/>
          <w:szCs w:val="24"/>
        </w:rPr>
        <w:t> </w:t>
      </w:r>
      <w:r w:rsidR="004C0FA4">
        <w:rPr>
          <w:rFonts w:cs="Arial"/>
          <w:szCs w:val="24"/>
        </w:rPr>
        <w:t>P</w:t>
      </w:r>
      <w:r w:rsidR="00442C80">
        <w:rPr>
          <w:rFonts w:cs="Arial"/>
          <w:szCs w:val="24"/>
        </w:rPr>
        <w:t xml:space="preserve">rogramu </w:t>
      </w:r>
      <w:r w:rsidR="000E06A2">
        <w:rPr>
          <w:rFonts w:cs="Arial"/>
          <w:szCs w:val="24"/>
        </w:rPr>
        <w:t>individuálneho darcovstva.</w:t>
      </w:r>
    </w:p>
    <w:p w14:paraId="5C28E80D" w14:textId="692FAB2B" w:rsidR="00656700" w:rsidRDefault="00656700" w:rsidP="0020765B">
      <w:pPr>
        <w:jc w:val="both"/>
        <w:rPr>
          <w:rFonts w:cs="Arial"/>
          <w:szCs w:val="24"/>
        </w:rPr>
      </w:pPr>
    </w:p>
    <w:p w14:paraId="501ADAC0" w14:textId="4D441E50" w:rsidR="0020765B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Účel spracovania osobných údajov je spracovanie žiadosti o finančný príspevok z</w:t>
      </w:r>
      <w:r w:rsidR="00442C80">
        <w:rPr>
          <w:rFonts w:cs="Arial"/>
          <w:szCs w:val="24"/>
        </w:rPr>
        <w:t> </w:t>
      </w:r>
      <w:r w:rsidR="004C0FA4">
        <w:rPr>
          <w:rFonts w:cs="Arial"/>
          <w:szCs w:val="24"/>
        </w:rPr>
        <w:t>P</w:t>
      </w:r>
      <w:r w:rsidR="00442C80">
        <w:rPr>
          <w:rFonts w:cs="Arial"/>
          <w:szCs w:val="24"/>
        </w:rPr>
        <w:t xml:space="preserve">rogramu </w:t>
      </w:r>
      <w:r>
        <w:rPr>
          <w:rFonts w:cs="Arial"/>
          <w:szCs w:val="24"/>
        </w:rPr>
        <w:t>individuálneho darcovstva ÚNSS.</w:t>
      </w:r>
    </w:p>
    <w:p w14:paraId="3146E42C" w14:textId="77777777" w:rsidR="0020765B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Doba spracúvania osobných údajov je 5 rokov.</w:t>
      </w:r>
    </w:p>
    <w:p w14:paraId="07AC3F75" w14:textId="77777777" w:rsidR="0020765B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Spôsob spracovania osobných údajov je elektronicky a v listinnej podobe.</w:t>
      </w:r>
    </w:p>
    <w:p w14:paraId="760B2C50" w14:textId="77777777" w:rsidR="0020765B" w:rsidRDefault="0020765B" w:rsidP="0020765B">
      <w:pPr>
        <w:jc w:val="both"/>
        <w:rPr>
          <w:rFonts w:cs="Arial"/>
          <w:szCs w:val="24"/>
        </w:rPr>
      </w:pPr>
    </w:p>
    <w:p w14:paraId="25AFFDD6" w14:textId="3379794A" w:rsidR="00217669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Spracovanie osobných údajov prebieha u</w:t>
      </w:r>
      <w:r w:rsidR="00B20152">
        <w:rPr>
          <w:rFonts w:cs="Arial"/>
          <w:szCs w:val="24"/>
        </w:rPr>
        <w:t> </w:t>
      </w:r>
      <w:r>
        <w:rPr>
          <w:rFonts w:cs="Arial"/>
          <w:szCs w:val="24"/>
        </w:rPr>
        <w:t>správcu</w:t>
      </w:r>
      <w:r w:rsidR="00B20152">
        <w:rPr>
          <w:rFonts w:cs="Arial"/>
          <w:szCs w:val="24"/>
        </w:rPr>
        <w:t xml:space="preserve"> údajov</w:t>
      </w:r>
      <w:r>
        <w:rPr>
          <w:rFonts w:cs="Arial"/>
          <w:szCs w:val="24"/>
        </w:rPr>
        <w:t xml:space="preserve">. Spracovanie je prevádzkované v sídle správcu </w:t>
      </w:r>
      <w:r w:rsidR="00B20152">
        <w:rPr>
          <w:rFonts w:cs="Arial"/>
          <w:szCs w:val="24"/>
        </w:rPr>
        <w:t xml:space="preserve">údajov </w:t>
      </w:r>
      <w:r>
        <w:rPr>
          <w:rFonts w:cs="Arial"/>
          <w:szCs w:val="24"/>
        </w:rPr>
        <w:t xml:space="preserve">jednotlivými poverenými zamestnancami správcu. K spracovaniu dochádza pomocou výpočtovej techniky </w:t>
      </w:r>
      <w:r w:rsidR="000E06A2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 xml:space="preserve">aj manuálnym spôsobom pri osobných údajoch v listinnej podobe s dodržaním všetkých bezpečnostných zásad pre správu a spracovanie osobných údajov. Za týmto účelom prijal správca technicko-organizačné opatrenia na zaistenie ochrany osobných údajov, aby nemohlo dôjsť k neoprávnenému alebo náhodnému prístupu k osobným údajom, ich zmene, zničeniu či strate, neoprávneným prenosom, k ich neoprávnenému spracovaniu, ako aj k inému zneužitiu osobných údajov. Všetky </w:t>
      </w:r>
      <w:r w:rsidR="000E06A2">
        <w:rPr>
          <w:rFonts w:cs="Arial"/>
          <w:szCs w:val="24"/>
        </w:rPr>
        <w:t>osob</w:t>
      </w:r>
      <w:r>
        <w:rPr>
          <w:rFonts w:cs="Arial"/>
          <w:szCs w:val="24"/>
        </w:rPr>
        <w:t>y, ktorým môžu byť osobné údaje sprístupnené, rešpektujú právo subjektov údajov na ochranu súkromia a sú povinné postupovať podľa platných právnych predpisov týkajúcich sa ochrany osobných údajov.</w:t>
      </w:r>
    </w:p>
    <w:p w14:paraId="23FBDA14" w14:textId="77777777" w:rsidR="00384A93" w:rsidRDefault="00384A93">
      <w:pPr>
        <w:spacing w:line="276" w:lineRule="auto"/>
        <w:rPr>
          <w:rFonts w:cs="Arial"/>
          <w:szCs w:val="24"/>
        </w:rPr>
        <w:sectPr w:rsidR="00384A93" w:rsidSect="00384A9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5949A5A" w14:textId="3F7C9FED" w:rsidR="00272BCF" w:rsidRDefault="00272BCF" w:rsidP="00217669">
      <w:pPr>
        <w:pStyle w:val="Nadpis2"/>
      </w:pPr>
      <w:r>
        <w:lastRenderedPageBreak/>
        <w:t>Poučenie subjektu údajov:</w:t>
      </w:r>
    </w:p>
    <w:p w14:paraId="2B102103" w14:textId="5E53341B" w:rsidR="00272BCF" w:rsidRDefault="00272BCF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Práva a povinnosti osôb v súvislosti so spracúvaním ich osobných údajov sú podrobne uvedené na web</w:t>
      </w:r>
      <w:r w:rsidR="004C0FA4">
        <w:rPr>
          <w:rFonts w:cs="Arial"/>
          <w:szCs w:val="24"/>
        </w:rPr>
        <w:t>ovej</w:t>
      </w:r>
      <w:r>
        <w:rPr>
          <w:rFonts w:cs="Arial"/>
          <w:szCs w:val="24"/>
        </w:rPr>
        <w:t xml:space="preserve"> stránke:</w:t>
      </w:r>
    </w:p>
    <w:p w14:paraId="130B2360" w14:textId="77777777" w:rsidR="000D562B" w:rsidRDefault="00616A41" w:rsidP="000D562B">
      <w:pPr>
        <w:spacing w:line="240" w:lineRule="auto"/>
        <w:ind w:firstLine="709"/>
        <w:jc w:val="both"/>
        <w:rPr>
          <w:color w:val="000066"/>
        </w:rPr>
      </w:pPr>
      <w:hyperlink r:id="rId11" w:history="1">
        <w:r w:rsidR="000D562B">
          <w:rPr>
            <w:rStyle w:val="Hypertextovprepojenie"/>
          </w:rPr>
          <w:t>https://unss.sk/ochrana-osobnych-udajov.php</w:t>
        </w:r>
      </w:hyperlink>
    </w:p>
    <w:p w14:paraId="337507F2" w14:textId="77777777" w:rsidR="00272BCF" w:rsidRDefault="00272BCF" w:rsidP="0020765B">
      <w:pPr>
        <w:jc w:val="both"/>
        <w:rPr>
          <w:rFonts w:cs="Arial"/>
          <w:szCs w:val="24"/>
        </w:rPr>
      </w:pPr>
    </w:p>
    <w:p w14:paraId="6BA9CF7C" w14:textId="6D7EB9E8" w:rsidR="0020765B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Subjekt údajov prehlasuje, že bol Správcom riadne poučený o spracovaní a ochrane osobných údajov, </w:t>
      </w:r>
      <w:r w:rsidR="000D562B">
        <w:rPr>
          <w:rFonts w:cs="Arial"/>
          <w:szCs w:val="24"/>
        </w:rPr>
        <w:t xml:space="preserve">o svojich právach a povinnostiach, </w:t>
      </w:r>
      <w:r>
        <w:rPr>
          <w:rFonts w:cs="Arial"/>
          <w:szCs w:val="24"/>
        </w:rPr>
        <w:t>že vyššie uvedené osobné údaje sú presné a pravdivé a sú Správcovi poskytnuté dobrovoľne.</w:t>
      </w:r>
    </w:p>
    <w:p w14:paraId="57CEC122" w14:textId="77777777" w:rsidR="0020765B" w:rsidRDefault="0020765B" w:rsidP="0020765B">
      <w:pPr>
        <w:jc w:val="both"/>
        <w:rPr>
          <w:rFonts w:cs="Arial"/>
          <w:szCs w:val="24"/>
        </w:rPr>
      </w:pPr>
    </w:p>
    <w:p w14:paraId="31D40EAB" w14:textId="77777777" w:rsidR="0020765B" w:rsidRDefault="0020765B" w:rsidP="0020765B">
      <w:pPr>
        <w:jc w:val="both"/>
        <w:rPr>
          <w:rFonts w:cs="Arial"/>
          <w:szCs w:val="24"/>
        </w:rPr>
      </w:pPr>
    </w:p>
    <w:p w14:paraId="2F437D61" w14:textId="77777777" w:rsidR="0020765B" w:rsidRDefault="0020765B" w:rsidP="0020765B">
      <w:pPr>
        <w:jc w:val="both"/>
        <w:rPr>
          <w:rFonts w:cs="Arial"/>
          <w:szCs w:val="24"/>
        </w:rPr>
      </w:pPr>
    </w:p>
    <w:p w14:paraId="4B2DC21D" w14:textId="77777777" w:rsidR="0020765B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V ..................................  dňa .............................................</w:t>
      </w:r>
    </w:p>
    <w:p w14:paraId="357C9E24" w14:textId="77777777" w:rsidR="0020765B" w:rsidRDefault="0020765B" w:rsidP="0020765B">
      <w:pPr>
        <w:jc w:val="both"/>
        <w:rPr>
          <w:rFonts w:cs="Arial"/>
          <w:szCs w:val="24"/>
        </w:rPr>
      </w:pPr>
    </w:p>
    <w:p w14:paraId="08CB891F" w14:textId="77777777" w:rsidR="0020765B" w:rsidRDefault="0020765B" w:rsidP="0020765B">
      <w:pPr>
        <w:jc w:val="both"/>
        <w:rPr>
          <w:rFonts w:cs="Arial"/>
          <w:szCs w:val="24"/>
        </w:rPr>
      </w:pPr>
    </w:p>
    <w:p w14:paraId="03582D07" w14:textId="77777777" w:rsidR="0020765B" w:rsidRDefault="0020765B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</w:t>
      </w:r>
    </w:p>
    <w:p w14:paraId="4517D0F7" w14:textId="706F1445" w:rsidR="0020765B" w:rsidRPr="00B22E65" w:rsidRDefault="004C5AD8" w:rsidP="002076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20765B">
        <w:rPr>
          <w:rFonts w:cs="Arial"/>
          <w:szCs w:val="24"/>
        </w:rPr>
        <w:t>odpis</w:t>
      </w:r>
      <w:r>
        <w:rPr>
          <w:rFonts w:cs="Arial"/>
          <w:szCs w:val="24"/>
        </w:rPr>
        <w:t xml:space="preserve"> žiadateľa</w:t>
      </w:r>
    </w:p>
    <w:p w14:paraId="7C54F2D8" w14:textId="717928C2" w:rsidR="002B70E5" w:rsidRDefault="002B70E5" w:rsidP="0020765B"/>
    <w:p w14:paraId="21601459" w14:textId="77777777" w:rsidR="00E429F5" w:rsidRDefault="00E429F5" w:rsidP="00E429F5">
      <w:pPr>
        <w:jc w:val="both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..........................................................</w:t>
      </w:r>
    </w:p>
    <w:p w14:paraId="7069A17C" w14:textId="0FB9FE9D" w:rsidR="004C5AD8" w:rsidRDefault="004C5AD8" w:rsidP="0020765B">
      <w:r>
        <w:t>Podpis zákonného zástupcu / opatrovateľa</w:t>
      </w:r>
    </w:p>
    <w:p w14:paraId="6D697F89" w14:textId="77777777" w:rsidR="004C5AD8" w:rsidRPr="0020765B" w:rsidRDefault="004C5AD8" w:rsidP="0020765B"/>
    <w:sectPr w:rsidR="004C5AD8" w:rsidRPr="0020765B" w:rsidSect="00384A9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B351" w14:textId="77777777" w:rsidR="00616A41" w:rsidRDefault="00616A41" w:rsidP="00652A4F">
      <w:pPr>
        <w:spacing w:after="0" w:line="240" w:lineRule="auto"/>
      </w:pPr>
      <w:r>
        <w:separator/>
      </w:r>
    </w:p>
  </w:endnote>
  <w:endnote w:type="continuationSeparator" w:id="0">
    <w:p w14:paraId="1EAA2FBE" w14:textId="77777777" w:rsidR="00616A41" w:rsidRDefault="00616A41" w:rsidP="0065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EF8FF" w14:textId="77777777" w:rsidR="00616A41" w:rsidRDefault="00616A41" w:rsidP="00652A4F">
      <w:pPr>
        <w:spacing w:after="0" w:line="240" w:lineRule="auto"/>
      </w:pPr>
      <w:r>
        <w:separator/>
      </w:r>
    </w:p>
  </w:footnote>
  <w:footnote w:type="continuationSeparator" w:id="0">
    <w:p w14:paraId="7C5827D9" w14:textId="77777777" w:rsidR="00616A41" w:rsidRDefault="00616A41" w:rsidP="0065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B2CD" w14:textId="77777777" w:rsidR="00217669" w:rsidRPr="00652A4F" w:rsidRDefault="00217669" w:rsidP="00217669">
    <w:pPr>
      <w:framePr w:hSpace="141" w:wrap="auto" w:vAnchor="text" w:hAnchor="page" w:x="1052" w:y="186"/>
      <w:spacing w:after="0" w:line="240" w:lineRule="auto"/>
      <w:rPr>
        <w:rFonts w:ascii="Times New Roman" w:eastAsia="Times New Roman" w:hAnsi="Times New Roman" w:cs="Times New Roman"/>
        <w:szCs w:val="24"/>
        <w:lang w:eastAsia="sk-SK"/>
      </w:rPr>
    </w:pPr>
    <w:r w:rsidRPr="00652A4F">
      <w:rPr>
        <w:rFonts w:ascii="Times New Roman" w:eastAsia="Times New Roman" w:hAnsi="Times New Roman" w:cs="Times New Roman"/>
        <w:noProof/>
        <w:sz w:val="20"/>
        <w:szCs w:val="20"/>
        <w:lang w:eastAsia="sk-SK"/>
      </w:rPr>
      <w:drawing>
        <wp:inline distT="0" distB="0" distL="0" distR="0" wp14:anchorId="710081BC" wp14:editId="3B7DF412">
          <wp:extent cx="1943100" cy="118110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44993" w14:textId="77777777" w:rsidR="00217669" w:rsidRPr="00652A4F" w:rsidRDefault="00217669" w:rsidP="00217669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 w:rsidRPr="00652A4F">
      <w:rPr>
        <w:rFonts w:eastAsia="Times New Roman" w:cs="Arial"/>
        <w:color w:val="333399"/>
        <w:sz w:val="28"/>
        <w:szCs w:val="28"/>
        <w:lang w:eastAsia="sk-SK"/>
      </w:rPr>
      <w:t>Únia nevidiacich a slabozrakých Slovenska</w:t>
    </w:r>
  </w:p>
  <w:p w14:paraId="3E6763D8" w14:textId="77777777" w:rsidR="00217669" w:rsidRPr="00652A4F" w:rsidRDefault="00217669" w:rsidP="00217669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Slovak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Blind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and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Partially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Sighted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Union</w:t>
    </w:r>
    <w:proofErr w:type="spellEnd"/>
  </w:p>
  <w:p w14:paraId="1F6E2E56" w14:textId="77777777" w:rsidR="00217669" w:rsidRPr="00652A4F" w:rsidRDefault="00217669" w:rsidP="00217669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</w:p>
  <w:p w14:paraId="60F45D0D" w14:textId="77777777" w:rsidR="00217669" w:rsidRPr="00652A4F" w:rsidRDefault="00217669" w:rsidP="00217669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proofErr w:type="spellStart"/>
    <w:r w:rsidRPr="00652A4F">
      <w:rPr>
        <w:rFonts w:eastAsia="Times New Roman" w:cs="Arial"/>
        <w:color w:val="333399"/>
        <w:sz w:val="20"/>
        <w:szCs w:val="20"/>
        <w:lang w:eastAsia="sk-SK"/>
      </w:rPr>
      <w:t>Sekulská</w:t>
    </w:r>
    <w:proofErr w:type="spellEnd"/>
    <w:r w:rsidRPr="00652A4F">
      <w:rPr>
        <w:rFonts w:eastAsia="Times New Roman" w:cs="Arial"/>
        <w:color w:val="333399"/>
        <w:sz w:val="20"/>
        <w:szCs w:val="20"/>
        <w:lang w:eastAsia="sk-SK"/>
      </w:rPr>
      <w:t xml:space="preserve"> 1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tel.: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</w:t>
    </w:r>
    <w:r>
      <w:rPr>
        <w:rFonts w:eastAsia="Times New Roman" w:cs="Arial"/>
        <w:color w:val="333399"/>
        <w:sz w:val="20"/>
        <w:szCs w:val="20"/>
        <w:lang w:eastAsia="sk-SK"/>
      </w:rPr>
      <w:t> </w:t>
    </w:r>
    <w:r w:rsidRPr="00652A4F">
      <w:rPr>
        <w:rFonts w:eastAsia="Times New Roman" w:cs="Arial"/>
        <w:color w:val="333399"/>
        <w:sz w:val="20"/>
        <w:szCs w:val="20"/>
        <w:lang w:eastAsia="sk-SK"/>
      </w:rPr>
      <w:t>420</w:t>
    </w:r>
  </w:p>
  <w:p w14:paraId="19A2A453" w14:textId="77777777" w:rsidR="00217669" w:rsidRPr="00652A4F" w:rsidRDefault="00217669" w:rsidP="00217669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>842 50 Bratislava</w:t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</w:t>
    </w:r>
    <w:r>
      <w:rPr>
        <w:rFonts w:eastAsia="Times New Roman" w:cs="Arial"/>
        <w:color w:val="333399"/>
        <w:sz w:val="20"/>
        <w:szCs w:val="20"/>
        <w:lang w:eastAsia="sk-SK"/>
      </w:rPr>
      <w:t> </w:t>
    </w:r>
    <w:r w:rsidRPr="00652A4F">
      <w:rPr>
        <w:rFonts w:eastAsia="Times New Roman" w:cs="Arial"/>
        <w:color w:val="333399"/>
        <w:sz w:val="20"/>
        <w:szCs w:val="20"/>
        <w:lang w:eastAsia="sk-SK"/>
      </w:rPr>
      <w:t>430</w:t>
    </w:r>
  </w:p>
  <w:p w14:paraId="0F86CD83" w14:textId="77777777" w:rsidR="00217669" w:rsidRPr="00652A4F" w:rsidRDefault="00217669" w:rsidP="00217669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>Slovenská republika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fax: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03 447</w:t>
    </w:r>
  </w:p>
  <w:p w14:paraId="4186C766" w14:textId="77777777" w:rsidR="00217669" w:rsidRPr="00652A4F" w:rsidRDefault="00217669" w:rsidP="00217669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</w:p>
  <w:p w14:paraId="6A9C5F5B" w14:textId="77777777" w:rsidR="00217669" w:rsidRPr="00652A4F" w:rsidRDefault="00217669" w:rsidP="00217669">
    <w:pPr>
      <w:spacing w:after="0" w:line="240" w:lineRule="auto"/>
      <w:ind w:left="2832" w:firstLine="708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>IČO: 00683876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e-mail: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unss@unss.sk</w:t>
    </w:r>
  </w:p>
  <w:p w14:paraId="0C0314F5" w14:textId="77777777" w:rsidR="00217669" w:rsidRPr="00652A4F" w:rsidRDefault="00217669" w:rsidP="00217669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DIČ: 2020804731</w:t>
    </w:r>
    <w:r w:rsidRPr="00652A4F">
      <w:rPr>
        <w:rFonts w:eastAsia="Times New Roman" w:cs="Arial"/>
        <w:color w:val="000080"/>
        <w:sz w:val="20"/>
        <w:szCs w:val="20"/>
        <w:lang w:eastAsia="sk-SK"/>
      </w:rPr>
      <w:tab/>
    </w:r>
    <w:r w:rsidRPr="00652A4F">
      <w:rPr>
        <w:rFonts w:eastAsia="Times New Roman" w:cs="Arial"/>
        <w:color w:val="000080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 xml:space="preserve">web: 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hyperlink r:id="rId2" w:history="1">
      <w:r w:rsidRPr="00652A4F">
        <w:rPr>
          <w:rFonts w:eastAsia="Times New Roman" w:cs="Arial"/>
          <w:color w:val="0000FF"/>
          <w:sz w:val="20"/>
          <w:szCs w:val="20"/>
          <w:u w:val="single"/>
          <w:lang w:eastAsia="sk-SK"/>
        </w:rPr>
        <w:t>www.unss.sk</w:t>
      </w:r>
    </w:hyperlink>
  </w:p>
  <w:p w14:paraId="6D47A7E2" w14:textId="77777777" w:rsidR="00217669" w:rsidRDefault="00217669" w:rsidP="002176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087"/>
    <w:multiLevelType w:val="hybridMultilevel"/>
    <w:tmpl w:val="85047C4A"/>
    <w:lvl w:ilvl="0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">
    <w:nsid w:val="18605E46"/>
    <w:multiLevelType w:val="hybridMultilevel"/>
    <w:tmpl w:val="ED7413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946D8"/>
    <w:multiLevelType w:val="multilevel"/>
    <w:tmpl w:val="B18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D03864"/>
    <w:multiLevelType w:val="hybridMultilevel"/>
    <w:tmpl w:val="2D2C6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A50F9"/>
    <w:multiLevelType w:val="hybridMultilevel"/>
    <w:tmpl w:val="543879CE"/>
    <w:lvl w:ilvl="0" w:tplc="041B000F">
      <w:start w:val="1"/>
      <w:numFmt w:val="decimal"/>
      <w:lvlText w:val="%1."/>
      <w:lvlJc w:val="left"/>
      <w:pPr>
        <w:ind w:left="2869" w:hanging="360"/>
      </w:pPr>
    </w:lvl>
    <w:lvl w:ilvl="1" w:tplc="041B0019" w:tentative="1">
      <w:start w:val="1"/>
      <w:numFmt w:val="lowerLetter"/>
      <w:lvlText w:val="%2."/>
      <w:lvlJc w:val="left"/>
      <w:pPr>
        <w:ind w:left="3589" w:hanging="360"/>
      </w:pPr>
    </w:lvl>
    <w:lvl w:ilvl="2" w:tplc="041B001B" w:tentative="1">
      <w:start w:val="1"/>
      <w:numFmt w:val="lowerRoman"/>
      <w:lvlText w:val="%3."/>
      <w:lvlJc w:val="right"/>
      <w:pPr>
        <w:ind w:left="4309" w:hanging="180"/>
      </w:pPr>
    </w:lvl>
    <w:lvl w:ilvl="3" w:tplc="041B000F" w:tentative="1">
      <w:start w:val="1"/>
      <w:numFmt w:val="decimal"/>
      <w:lvlText w:val="%4."/>
      <w:lvlJc w:val="left"/>
      <w:pPr>
        <w:ind w:left="5029" w:hanging="360"/>
      </w:pPr>
    </w:lvl>
    <w:lvl w:ilvl="4" w:tplc="041B0019" w:tentative="1">
      <w:start w:val="1"/>
      <w:numFmt w:val="lowerLetter"/>
      <w:lvlText w:val="%5."/>
      <w:lvlJc w:val="left"/>
      <w:pPr>
        <w:ind w:left="5749" w:hanging="360"/>
      </w:pPr>
    </w:lvl>
    <w:lvl w:ilvl="5" w:tplc="041B001B" w:tentative="1">
      <w:start w:val="1"/>
      <w:numFmt w:val="lowerRoman"/>
      <w:lvlText w:val="%6."/>
      <w:lvlJc w:val="right"/>
      <w:pPr>
        <w:ind w:left="6469" w:hanging="180"/>
      </w:pPr>
    </w:lvl>
    <w:lvl w:ilvl="6" w:tplc="041B000F" w:tentative="1">
      <w:start w:val="1"/>
      <w:numFmt w:val="decimal"/>
      <w:lvlText w:val="%7."/>
      <w:lvlJc w:val="left"/>
      <w:pPr>
        <w:ind w:left="7189" w:hanging="360"/>
      </w:pPr>
    </w:lvl>
    <w:lvl w:ilvl="7" w:tplc="041B0019" w:tentative="1">
      <w:start w:val="1"/>
      <w:numFmt w:val="lowerLetter"/>
      <w:lvlText w:val="%8."/>
      <w:lvlJc w:val="left"/>
      <w:pPr>
        <w:ind w:left="7909" w:hanging="360"/>
      </w:pPr>
    </w:lvl>
    <w:lvl w:ilvl="8" w:tplc="041B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2D"/>
    <w:rsid w:val="0003029F"/>
    <w:rsid w:val="000C5F46"/>
    <w:rsid w:val="000D562B"/>
    <w:rsid w:val="000E06A2"/>
    <w:rsid w:val="000F6F72"/>
    <w:rsid w:val="00110103"/>
    <w:rsid w:val="00136168"/>
    <w:rsid w:val="001726AC"/>
    <w:rsid w:val="0020765B"/>
    <w:rsid w:val="00217669"/>
    <w:rsid w:val="0023235C"/>
    <w:rsid w:val="00272BCF"/>
    <w:rsid w:val="002B70E5"/>
    <w:rsid w:val="002C4502"/>
    <w:rsid w:val="00331B12"/>
    <w:rsid w:val="00364C22"/>
    <w:rsid w:val="00384A93"/>
    <w:rsid w:val="004304B6"/>
    <w:rsid w:val="00442C80"/>
    <w:rsid w:val="004440A7"/>
    <w:rsid w:val="00462D77"/>
    <w:rsid w:val="00475870"/>
    <w:rsid w:val="00485F2D"/>
    <w:rsid w:val="004C0FA4"/>
    <w:rsid w:val="004C5AD8"/>
    <w:rsid w:val="005A20AD"/>
    <w:rsid w:val="005A60BE"/>
    <w:rsid w:val="005B1E2B"/>
    <w:rsid w:val="005F7B16"/>
    <w:rsid w:val="00614B7A"/>
    <w:rsid w:val="00616A41"/>
    <w:rsid w:val="00652A4F"/>
    <w:rsid w:val="00656700"/>
    <w:rsid w:val="00664938"/>
    <w:rsid w:val="00754B84"/>
    <w:rsid w:val="0077374D"/>
    <w:rsid w:val="007E2CED"/>
    <w:rsid w:val="007F516A"/>
    <w:rsid w:val="008069C1"/>
    <w:rsid w:val="00821EFA"/>
    <w:rsid w:val="008346DA"/>
    <w:rsid w:val="00870EB1"/>
    <w:rsid w:val="0087328D"/>
    <w:rsid w:val="008B2055"/>
    <w:rsid w:val="008E2F5A"/>
    <w:rsid w:val="008E4377"/>
    <w:rsid w:val="00907F49"/>
    <w:rsid w:val="00917297"/>
    <w:rsid w:val="00921E58"/>
    <w:rsid w:val="009830F7"/>
    <w:rsid w:val="00985D97"/>
    <w:rsid w:val="009A7572"/>
    <w:rsid w:val="009B1E5B"/>
    <w:rsid w:val="00A6064A"/>
    <w:rsid w:val="00A73EC1"/>
    <w:rsid w:val="00A76404"/>
    <w:rsid w:val="00AC12EE"/>
    <w:rsid w:val="00AD02B9"/>
    <w:rsid w:val="00B20152"/>
    <w:rsid w:val="00BA2DEE"/>
    <w:rsid w:val="00BE0DF8"/>
    <w:rsid w:val="00BE5FDB"/>
    <w:rsid w:val="00CD2AAC"/>
    <w:rsid w:val="00D15D26"/>
    <w:rsid w:val="00D406DE"/>
    <w:rsid w:val="00D54D03"/>
    <w:rsid w:val="00DB2504"/>
    <w:rsid w:val="00E429F5"/>
    <w:rsid w:val="00E6044D"/>
    <w:rsid w:val="00E7536E"/>
    <w:rsid w:val="00E7758C"/>
    <w:rsid w:val="00E92A82"/>
    <w:rsid w:val="00EA063C"/>
    <w:rsid w:val="00EA4840"/>
    <w:rsid w:val="00EA6C1C"/>
    <w:rsid w:val="00F443B1"/>
    <w:rsid w:val="00F60ABE"/>
    <w:rsid w:val="00FB3549"/>
    <w:rsid w:val="00FB44FE"/>
    <w:rsid w:val="00FD1F32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6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870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587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58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A063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587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587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A063C"/>
    <w:rPr>
      <w:rFonts w:ascii="Arial" w:eastAsiaTheme="majorEastAsia" w:hAnsi="Arial" w:cstheme="majorBidi"/>
      <w:b/>
      <w:bCs/>
      <w:sz w:val="24"/>
    </w:rPr>
  </w:style>
  <w:style w:type="paragraph" w:styleId="Odsekzoznamu">
    <w:name w:val="List Paragraph"/>
    <w:basedOn w:val="Normlny"/>
    <w:uiPriority w:val="34"/>
    <w:qFormat/>
    <w:rsid w:val="00652A4F"/>
    <w:pPr>
      <w:spacing w:after="120"/>
      <w:ind w:left="720"/>
      <w:contextualSpacing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sid w:val="00FD1F3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0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B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B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B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EB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A4F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A4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870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587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58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A063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587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587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A063C"/>
    <w:rPr>
      <w:rFonts w:ascii="Arial" w:eastAsiaTheme="majorEastAsia" w:hAnsi="Arial" w:cstheme="majorBidi"/>
      <w:b/>
      <w:bCs/>
      <w:sz w:val="24"/>
    </w:rPr>
  </w:style>
  <w:style w:type="paragraph" w:styleId="Odsekzoznamu">
    <w:name w:val="List Paragraph"/>
    <w:basedOn w:val="Normlny"/>
    <w:uiPriority w:val="34"/>
    <w:qFormat/>
    <w:rsid w:val="00652A4F"/>
    <w:pPr>
      <w:spacing w:after="120"/>
      <w:ind w:left="720"/>
      <w:contextualSpacing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sid w:val="00FD1F3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0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B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B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B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EB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A4F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A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ss.sk/ochrana-osobnych-udajov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nss@unss.s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2B99-B060-4439-9B53-98669A0D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hokova</dc:creator>
  <cp:lastModifiedBy>timea hokova</cp:lastModifiedBy>
  <cp:revision>2</cp:revision>
  <dcterms:created xsi:type="dcterms:W3CDTF">2020-04-03T18:55:00Z</dcterms:created>
  <dcterms:modified xsi:type="dcterms:W3CDTF">2020-04-03T18:55:00Z</dcterms:modified>
</cp:coreProperties>
</file>