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3" w:rsidRPr="00535DC8" w:rsidRDefault="00A95A83" w:rsidP="00535DC8">
      <w:pPr>
        <w:pStyle w:val="Nadpis1"/>
      </w:pPr>
      <w:bookmarkStart w:id="0" w:name="_Toc497120494"/>
      <w:bookmarkStart w:id="1" w:name="_Toc497120493"/>
      <w:r w:rsidRPr="00535DC8">
        <w:t>Aký je aktuálny stav a perspektívy uplatňovania práv osôb so zdravotným postihnutím?</w:t>
      </w:r>
      <w:bookmarkEnd w:id="1"/>
    </w:p>
    <w:p w:rsidR="00A95A83" w:rsidRPr="00535DC8" w:rsidRDefault="00A95A83" w:rsidP="00A95A83">
      <w:pPr>
        <w:rPr>
          <w:lang w:val="pt-PT"/>
        </w:rPr>
      </w:pPr>
      <w:r w:rsidRPr="00535DC8">
        <w:rPr>
          <w:lang w:val="pt-PT"/>
        </w:rPr>
        <w:t>Konferencia NROZP a ÚNSS</w:t>
      </w:r>
    </w:p>
    <w:p w:rsidR="00A95A83" w:rsidRPr="00535DC8" w:rsidRDefault="00A95A83" w:rsidP="00A95A83"/>
    <w:p w:rsidR="00BE6625" w:rsidRPr="00535DC8" w:rsidRDefault="00A95A83" w:rsidP="00535DC8">
      <w:pPr>
        <w:pStyle w:val="Nadpis2"/>
      </w:pPr>
      <w:bookmarkStart w:id="2" w:name="_GoBack"/>
      <w:bookmarkEnd w:id="2"/>
      <w:proofErr w:type="spellStart"/>
      <w:r w:rsidRPr="00535DC8">
        <w:t>Blok:</w:t>
      </w:r>
      <w:r w:rsidR="00BE6625" w:rsidRPr="00535DC8">
        <w:t>Agenda</w:t>
      </w:r>
      <w:proofErr w:type="spellEnd"/>
      <w:r w:rsidR="00BE6625" w:rsidRPr="00535DC8">
        <w:t xml:space="preserve"> 2030</w:t>
      </w:r>
      <w:bookmarkEnd w:id="0"/>
      <w:r w:rsidR="00BE6625" w:rsidRPr="00535DC8">
        <w:t xml:space="preserve"> pre udržateľný rozvoj</w:t>
      </w:r>
    </w:p>
    <w:p w:rsidR="00BE6625" w:rsidRPr="00535DC8" w:rsidRDefault="00BE6625" w:rsidP="00A95A83">
      <w:pPr>
        <w:rPr>
          <w:rFonts w:cs="Arial"/>
        </w:rPr>
      </w:pPr>
      <w:r w:rsidRPr="00535DC8">
        <w:rPr>
          <w:rFonts w:cs="Arial"/>
        </w:rPr>
        <w:t xml:space="preserve">Na úvod sa Branislav </w:t>
      </w:r>
      <w:proofErr w:type="spellStart"/>
      <w:r w:rsidRPr="00535DC8">
        <w:rPr>
          <w:rFonts w:cs="Arial"/>
        </w:rPr>
        <w:t>Mamojka</w:t>
      </w:r>
      <w:proofErr w:type="spellEnd"/>
      <w:r w:rsidRPr="00535DC8">
        <w:rPr>
          <w:rFonts w:cs="Arial"/>
        </w:rPr>
        <w:t xml:space="preserve"> venoval Agende 2030 a jej vzťahu k Dohovoru o právach osôb so zdravotným postihnutím. Je to najkomplexnejší súbor priorít, nástroj na presadzovanie práv osôb so zdravotným postihnutím, ktorého heslom je Nikoho nenechať bokom. Jej piliermi sú princíp transformácie, integrácie a univerzálnosti.</w:t>
      </w:r>
    </w:p>
    <w:p w:rsidR="00BE6625" w:rsidRPr="00535DC8" w:rsidRDefault="00BE6625" w:rsidP="00A95A83">
      <w:pPr>
        <w:rPr>
          <w:rFonts w:cs="Arial"/>
        </w:rPr>
      </w:pPr>
      <w:r w:rsidRPr="00535DC8">
        <w:rPr>
          <w:rFonts w:cs="Arial"/>
        </w:rPr>
        <w:t>Po pomerne náročnom boji zainteresovaných organizácií sa podarilo docieliť, aby sa v texte uvádzali explicitne aj osoby so zdravotným postihnutím, čo považujeme za výrazný úspech.</w:t>
      </w:r>
    </w:p>
    <w:p w:rsidR="00BE6625" w:rsidRPr="00535DC8" w:rsidRDefault="00BE6625" w:rsidP="00A95A83">
      <w:pPr>
        <w:rPr>
          <w:rFonts w:cs="Arial"/>
        </w:rPr>
      </w:pPr>
      <w:r w:rsidRPr="00535DC8">
        <w:rPr>
          <w:rFonts w:cs="Arial"/>
        </w:rPr>
        <w:t xml:space="preserve">Radi by sme upozornili na článok zverejnený v Mostoch inklúzie č. 2/2017, ktorý sa bližšie venuje </w:t>
      </w:r>
      <w:hyperlink r:id="rId6" w:history="1">
        <w:r w:rsidRPr="00535DC8">
          <w:rPr>
            <w:rStyle w:val="Hypertextovprepojenie"/>
            <w:rFonts w:eastAsiaTheme="majorEastAsia" w:cs="Arial"/>
          </w:rPr>
          <w:t>vzťahu Agendy a zdravotného postihnutia</w:t>
        </w:r>
      </w:hyperlink>
      <w:r w:rsidRPr="00535DC8">
        <w:rPr>
          <w:rFonts w:cs="Arial"/>
        </w:rPr>
        <w:t xml:space="preserve">. Za </w:t>
      </w:r>
      <w:hyperlink r:id="rId7" w:history="1">
        <w:r w:rsidRPr="00535DC8">
          <w:rPr>
            <w:rStyle w:val="Hypertextovprepojenie"/>
            <w:rFonts w:eastAsiaTheme="majorEastAsia" w:cs="Arial"/>
          </w:rPr>
          <w:t>implementáciu Agendy 2030 na vnútroštátnej úrovni</w:t>
        </w:r>
      </w:hyperlink>
      <w:r w:rsidRPr="00535DC8">
        <w:rPr>
          <w:rFonts w:cs="Arial"/>
        </w:rPr>
        <w:t xml:space="preserve"> je zodpovedný Úrad podpredsedu vlády pre investície a informatizáciu a za </w:t>
      </w:r>
      <w:hyperlink r:id="rId8" w:history="1">
        <w:r w:rsidRPr="00535DC8">
          <w:rPr>
            <w:rStyle w:val="Hypertextovprepojenie"/>
            <w:rFonts w:eastAsiaTheme="majorEastAsia" w:cs="Arial"/>
          </w:rPr>
          <w:t>implementáciu Agendy 2030 v medzinárodnom prostredí</w:t>
        </w:r>
      </w:hyperlink>
      <w:r w:rsidRPr="00535DC8">
        <w:rPr>
          <w:rFonts w:cs="Arial"/>
        </w:rPr>
        <w:t xml:space="preserve"> je zodpovedné Ministerstvo zahraničných vecí a európskych záležitostí.</w:t>
      </w:r>
    </w:p>
    <w:p w:rsidR="00535DC8" w:rsidRDefault="00535DC8" w:rsidP="00A95A83">
      <w:bookmarkStart w:id="3" w:name="_Toc497120495"/>
    </w:p>
    <w:p w:rsidR="00BE6625" w:rsidRPr="00535DC8" w:rsidRDefault="00BE6625" w:rsidP="00535DC8">
      <w:pPr>
        <w:pStyle w:val="Nadpis3"/>
      </w:pPr>
      <w:r w:rsidRPr="00535DC8">
        <w:t>Krátko o implementácii</w:t>
      </w:r>
      <w:bookmarkEnd w:id="3"/>
    </w:p>
    <w:p w:rsidR="00BE6625" w:rsidRPr="00535DC8" w:rsidRDefault="00BE6625" w:rsidP="00A95A83">
      <w:pPr>
        <w:rPr>
          <w:rFonts w:cs="Arial"/>
        </w:rPr>
      </w:pPr>
      <w:r w:rsidRPr="00535DC8">
        <w:rPr>
          <w:rFonts w:cs="Arial"/>
        </w:rPr>
        <w:t xml:space="preserve">Stav implementácie </w:t>
      </w:r>
      <w:hyperlink r:id="rId9" w:history="1">
        <w:r w:rsidRPr="00535DC8">
          <w:rPr>
            <w:rStyle w:val="Hypertextovprepojenie"/>
            <w:rFonts w:eastAsiaTheme="majorEastAsia" w:cs="Arial"/>
          </w:rPr>
          <w:t>Záverečných odporúčaní</w:t>
        </w:r>
      </w:hyperlink>
      <w:r w:rsidRPr="00535DC8">
        <w:rPr>
          <w:rFonts w:cs="Arial"/>
        </w:rPr>
        <w:t xml:space="preserve"> výboru OSN pre práva osôb so zdravotným postihnutím pre Slovensko priblížil riaditeľ Odboru pre problematiku vykonávania dohovoru OSN pre práva osôb so zdravotným postihnutím z Ministerstva práce, sociálnych vecí a rodiny SR Ján </w:t>
      </w:r>
      <w:proofErr w:type="spellStart"/>
      <w:r w:rsidRPr="00535DC8">
        <w:rPr>
          <w:rFonts w:cs="Arial"/>
        </w:rPr>
        <w:t>Gabura</w:t>
      </w:r>
      <w:proofErr w:type="spellEnd"/>
      <w:r w:rsidRPr="00535DC8">
        <w:rPr>
          <w:rFonts w:cs="Arial"/>
        </w:rPr>
        <w:t>.</w:t>
      </w:r>
    </w:p>
    <w:p w:rsidR="00BE6625" w:rsidRPr="00535DC8" w:rsidRDefault="00BE6625" w:rsidP="00A95A83">
      <w:pPr>
        <w:rPr>
          <w:rFonts w:cs="Arial"/>
        </w:rPr>
      </w:pPr>
      <w:r w:rsidRPr="00535DC8">
        <w:rPr>
          <w:rFonts w:cs="Arial"/>
        </w:rPr>
        <w:t xml:space="preserve">Prakticky všetky odporúčania Výboru OSN pre práva osôb so zdravotným postihnutím pre Slovensko sú zapracované v </w:t>
      </w:r>
      <w:hyperlink r:id="rId10" w:history="1">
        <w:r w:rsidRPr="00535DC8">
          <w:rPr>
            <w:rStyle w:val="Hypertextovprepojenie"/>
            <w:rFonts w:eastAsiaTheme="majorEastAsia" w:cs="Arial"/>
          </w:rPr>
          <w:t>Správe o plnení opatrení</w:t>
        </w:r>
      </w:hyperlink>
      <w:r w:rsidRPr="00535DC8">
        <w:rPr>
          <w:rFonts w:cs="Arial"/>
        </w:rPr>
        <w:t xml:space="preserve"> vyplývajúcich z Národného programu rozvoja životných podmienok osôb so zdravotným postihnutím na roky 2014 až 2020 a v návrhu na jeho aktualizáciu, ktorá bola schválená uznesením Vlády SR č. 587 z 14. decembra 2016.</w:t>
      </w:r>
    </w:p>
    <w:p w:rsidR="00BE6625" w:rsidRPr="00535DC8" w:rsidRDefault="00BE6625" w:rsidP="00A95A83">
      <w:pPr>
        <w:rPr>
          <w:rFonts w:cs="Arial"/>
        </w:rPr>
      </w:pPr>
      <w:r w:rsidRPr="00535DC8">
        <w:rPr>
          <w:rFonts w:cs="Arial"/>
        </w:rPr>
        <w:t>Implementácia záverečných odporúčaní sa bude pre Výbor OSN hodnotiť po štyroch rokoch od ich zverejnenia. Budú však hodnotené už aj skôr v rámci priebežného hodnotenia plnenia Národného programu rozvoja životných podmienok osôb so zrakovým postihnutím na roky 2014 až 2020.</w:t>
      </w:r>
    </w:p>
    <w:p w:rsidR="00BE6625" w:rsidRPr="00535DC8" w:rsidRDefault="00BE6625" w:rsidP="00A95A83">
      <w:r w:rsidRPr="00535DC8">
        <w:rPr>
          <w:rFonts w:cs="Arial"/>
        </w:rPr>
        <w:t>Okrem toho, výbor OSN vždy vyberie niekoľko záverečných odporúčaní, hodnotenie implementácie ktorých požaduje do dvanástich mesiacov od ich zverejnenia. Táto lehota už uplynula pre Slovensko i pre Európsku úniu. O implementácii týchto naliehavých odporúčaní si môžete prečítať v samostatných článkoch.</w:t>
      </w:r>
      <w:bookmarkStart w:id="4" w:name="_Toc497120496"/>
      <w:r w:rsidR="00974A68" w:rsidRPr="00535DC8">
        <w:t xml:space="preserve"> </w:t>
      </w:r>
      <w:bookmarkEnd w:id="4"/>
    </w:p>
    <w:sectPr w:rsidR="00BE6625" w:rsidRPr="0053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008EE"/>
    <w:multiLevelType w:val="hybridMultilevel"/>
    <w:tmpl w:val="6714DA34"/>
    <w:lvl w:ilvl="0" w:tplc="570600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25"/>
    <w:rsid w:val="00535DC8"/>
    <w:rsid w:val="0081697D"/>
    <w:rsid w:val="00974A68"/>
    <w:rsid w:val="00A95A83"/>
    <w:rsid w:val="00B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625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5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35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BE6625"/>
    <w:pPr>
      <w:spacing w:before="120" w:beforeAutospacing="1"/>
      <w:ind w:firstLine="0"/>
      <w:jc w:val="left"/>
      <w:outlineLvl w:val="2"/>
    </w:pPr>
    <w:rPr>
      <w:rFonts w:ascii="Arial" w:eastAsia="Calibri" w:hAnsi="Arial"/>
      <w:bCs/>
      <w:sz w:val="28"/>
      <w:szCs w:val="27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E6625"/>
    <w:rPr>
      <w:rFonts w:ascii="Arial" w:eastAsia="Calibri" w:hAnsi="Arial" w:cs="Times New Roman"/>
      <w:bCs/>
      <w:sz w:val="28"/>
      <w:szCs w:val="27"/>
      <w:lang w:val="x-none" w:eastAsia="x-none"/>
    </w:rPr>
  </w:style>
  <w:style w:type="character" w:styleId="Hypertextovprepojenie">
    <w:name w:val="Hyperlink"/>
    <w:uiPriority w:val="99"/>
    <w:unhideWhenUsed/>
    <w:rsid w:val="00BE66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5A8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35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35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625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5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35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BE6625"/>
    <w:pPr>
      <w:spacing w:before="120" w:beforeAutospacing="1"/>
      <w:ind w:firstLine="0"/>
      <w:jc w:val="left"/>
      <w:outlineLvl w:val="2"/>
    </w:pPr>
    <w:rPr>
      <w:rFonts w:ascii="Arial" w:eastAsia="Calibri" w:hAnsi="Arial"/>
      <w:bCs/>
      <w:sz w:val="28"/>
      <w:szCs w:val="27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E6625"/>
    <w:rPr>
      <w:rFonts w:ascii="Arial" w:eastAsia="Calibri" w:hAnsi="Arial" w:cs="Times New Roman"/>
      <w:bCs/>
      <w:sz w:val="28"/>
      <w:szCs w:val="27"/>
      <w:lang w:val="x-none" w:eastAsia="x-none"/>
    </w:rPr>
  </w:style>
  <w:style w:type="character" w:styleId="Hypertextovprepojenie">
    <w:name w:val="Hyperlink"/>
    <w:uiPriority w:val="99"/>
    <w:unhideWhenUsed/>
    <w:rsid w:val="00BE66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95A8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35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35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ovania.sk/Rokovanie.aspx/MaterialyZip/261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kovania.sk/Rokovanie.aspx/MaterialyZip/267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ozp-mosty.sk/cislo-2-2017/temy-02-2017/item/1957-agenda-2030-ako-nastroj-na-uplatnovanie-prav-ludi-so-zdravotnym-postihnutim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kovania.sk/File.aspx/Index/Mater-Dokum-204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ployment.gov.sk/files/slovensky/rodina-socialna-pomoc/tazke-zdravotne-postihnutie/zaverecne-odporucania-k-vychodiskovej-sprave-slovenskej-republiky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</dc:creator>
  <cp:lastModifiedBy>Dušanka</cp:lastModifiedBy>
  <cp:revision>3</cp:revision>
  <dcterms:created xsi:type="dcterms:W3CDTF">2017-11-20T09:29:00Z</dcterms:created>
  <dcterms:modified xsi:type="dcterms:W3CDTF">2017-11-20T10:15:00Z</dcterms:modified>
</cp:coreProperties>
</file>